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EEAF6" w:themeColor="accent1" w:themeTint="33"/>
  <w:body>
    <w:p w14:paraId="690CD5AE" w14:textId="77777777" w:rsidR="00992AFD" w:rsidRDefault="00992AFD" w:rsidP="00486CA7">
      <w:pPr>
        <w:spacing w:before="120" w:after="120" w:line="360" w:lineRule="auto"/>
        <w:jc w:val="both"/>
        <w:rPr>
          <w:b/>
          <w:sz w:val="44"/>
        </w:rPr>
      </w:pPr>
    </w:p>
    <w:p w14:paraId="2C6E564B" w14:textId="77777777" w:rsidR="00592812" w:rsidRDefault="00592812" w:rsidP="00486CA7">
      <w:pPr>
        <w:spacing w:before="120" w:after="120" w:line="360" w:lineRule="auto"/>
        <w:jc w:val="both"/>
        <w:rPr>
          <w:b/>
          <w:i/>
          <w:smallCaps/>
          <w:sz w:val="40"/>
        </w:rPr>
      </w:pPr>
    </w:p>
    <w:p w14:paraId="1FF14C2C" w14:textId="77777777" w:rsidR="006B4338" w:rsidRPr="006B4338" w:rsidRDefault="00F27944" w:rsidP="00486CA7">
      <w:pPr>
        <w:spacing w:before="120" w:after="120" w:line="360" w:lineRule="auto"/>
        <w:jc w:val="center"/>
        <w:rPr>
          <w:b/>
          <w:i/>
          <w:smallCaps/>
          <w:sz w:val="40"/>
        </w:rPr>
      </w:pPr>
      <w:r>
        <w:rPr>
          <w:b/>
          <w:i/>
          <w:smallCaps/>
          <w:sz w:val="40"/>
        </w:rPr>
        <w:t>Studio ALFA e A</w:t>
      </w:r>
      <w:r w:rsidR="006B4338" w:rsidRPr="006B4338">
        <w:rPr>
          <w:b/>
          <w:i/>
          <w:smallCaps/>
          <w:sz w:val="40"/>
        </w:rPr>
        <w:t>ssociati</w:t>
      </w:r>
    </w:p>
    <w:p w14:paraId="0703EE0F" w14:textId="77777777" w:rsidR="00992AFD" w:rsidRDefault="00992AFD" w:rsidP="00486CA7">
      <w:pPr>
        <w:spacing w:before="120" w:after="120" w:line="360" w:lineRule="auto"/>
        <w:jc w:val="both"/>
        <w:rPr>
          <w:b/>
          <w:sz w:val="44"/>
        </w:rPr>
      </w:pPr>
    </w:p>
    <w:p w14:paraId="3CD06029" w14:textId="77777777" w:rsidR="00992AFD" w:rsidRDefault="00992AFD" w:rsidP="00486CA7">
      <w:pPr>
        <w:spacing w:before="120" w:after="120" w:line="360" w:lineRule="auto"/>
        <w:jc w:val="both"/>
        <w:rPr>
          <w:b/>
          <w:sz w:val="44"/>
        </w:rPr>
      </w:pPr>
    </w:p>
    <w:p w14:paraId="2105CCE7" w14:textId="77777777" w:rsidR="00992AFD" w:rsidRDefault="00992AFD" w:rsidP="00486CA7">
      <w:pPr>
        <w:spacing w:before="120" w:after="120" w:line="360" w:lineRule="auto"/>
        <w:jc w:val="both"/>
        <w:rPr>
          <w:b/>
          <w:sz w:val="44"/>
        </w:rPr>
      </w:pPr>
    </w:p>
    <w:p w14:paraId="769282BF" w14:textId="77777777" w:rsidR="00992AFD" w:rsidRDefault="00992AFD" w:rsidP="00486CA7">
      <w:pPr>
        <w:spacing w:before="120" w:after="120" w:line="360" w:lineRule="auto"/>
        <w:jc w:val="both"/>
        <w:rPr>
          <w:b/>
          <w:sz w:val="44"/>
        </w:rPr>
      </w:pPr>
    </w:p>
    <w:p w14:paraId="6DAEC881" w14:textId="77777777" w:rsidR="00592812" w:rsidRDefault="00592812" w:rsidP="00486CA7">
      <w:pPr>
        <w:spacing w:before="120" w:after="120" w:line="360" w:lineRule="auto"/>
        <w:jc w:val="both"/>
        <w:rPr>
          <w:b/>
          <w:sz w:val="44"/>
        </w:rPr>
      </w:pPr>
    </w:p>
    <w:p w14:paraId="654EE516" w14:textId="77777777" w:rsidR="00592812" w:rsidRDefault="00592812" w:rsidP="00486CA7">
      <w:pPr>
        <w:spacing w:before="120" w:after="120" w:line="360" w:lineRule="auto"/>
        <w:jc w:val="both"/>
        <w:rPr>
          <w:b/>
          <w:sz w:val="44"/>
        </w:rPr>
      </w:pPr>
    </w:p>
    <w:p w14:paraId="1EB7704F" w14:textId="5134EA3D" w:rsidR="00400F12" w:rsidRDefault="00FB06DC" w:rsidP="00486CA7">
      <w:pPr>
        <w:spacing w:before="120" w:after="120" w:line="360" w:lineRule="auto"/>
        <w:jc w:val="center"/>
        <w:rPr>
          <w:b/>
          <w:sz w:val="44"/>
        </w:rPr>
      </w:pPr>
      <w:r w:rsidRPr="00992AFD">
        <w:rPr>
          <w:b/>
          <w:sz w:val="44"/>
        </w:rPr>
        <w:t>MANUALE ANTIRICI</w:t>
      </w:r>
      <w:r w:rsidR="00384E22">
        <w:rPr>
          <w:b/>
          <w:sz w:val="44"/>
        </w:rPr>
        <w:t>CLA</w:t>
      </w:r>
      <w:r w:rsidRPr="00992AFD">
        <w:rPr>
          <w:b/>
          <w:sz w:val="44"/>
        </w:rPr>
        <w:t>GGIO</w:t>
      </w:r>
    </w:p>
    <w:p w14:paraId="7C47F47A" w14:textId="60E23115" w:rsidR="006C6D17" w:rsidRPr="00B21367" w:rsidRDefault="006C6D17" w:rsidP="00486CA7">
      <w:pPr>
        <w:spacing w:before="120" w:after="120" w:line="360" w:lineRule="auto"/>
        <w:jc w:val="center"/>
        <w:rPr>
          <w:b/>
          <w:smallCaps/>
          <w:sz w:val="44"/>
        </w:rPr>
      </w:pPr>
      <w:r w:rsidRPr="00B21367">
        <w:rPr>
          <w:b/>
          <w:smallCaps/>
          <w:sz w:val="44"/>
        </w:rPr>
        <w:t xml:space="preserve">versione </w:t>
      </w:r>
      <w:r w:rsidR="004E245C">
        <w:rPr>
          <w:b/>
          <w:smallCaps/>
          <w:sz w:val="44"/>
        </w:rPr>
        <w:t>2</w:t>
      </w:r>
      <w:r w:rsidRPr="00B21367">
        <w:rPr>
          <w:b/>
          <w:smallCaps/>
          <w:sz w:val="44"/>
        </w:rPr>
        <w:t>.0</w:t>
      </w:r>
    </w:p>
    <w:p w14:paraId="7E5C4F14" w14:textId="77777777" w:rsidR="00992AFD" w:rsidRDefault="00992AFD" w:rsidP="00486CA7">
      <w:pPr>
        <w:spacing w:before="120" w:after="120" w:line="360" w:lineRule="auto"/>
        <w:jc w:val="both"/>
        <w:rPr>
          <w:b/>
          <w:sz w:val="44"/>
        </w:rPr>
      </w:pPr>
      <w:r>
        <w:rPr>
          <w:b/>
          <w:sz w:val="44"/>
        </w:rPr>
        <w:br w:type="page"/>
      </w:r>
    </w:p>
    <w:sdt>
      <w:sdtPr>
        <w:rPr>
          <w:sz w:val="20"/>
          <w:szCs w:val="20"/>
        </w:rPr>
        <w:id w:val="1797633872"/>
        <w:docPartObj>
          <w:docPartGallery w:val="Table of Contents"/>
          <w:docPartUnique/>
        </w:docPartObj>
      </w:sdtPr>
      <w:sdtEndPr>
        <w:rPr>
          <w:b/>
          <w:bCs/>
          <w:sz w:val="16"/>
        </w:rPr>
      </w:sdtEndPr>
      <w:sdtContent>
        <w:p w14:paraId="36529DF0" w14:textId="77777777" w:rsidR="000608C0" w:rsidRPr="00A12B7D" w:rsidRDefault="000608C0" w:rsidP="00486CA7">
          <w:pPr>
            <w:spacing w:before="120" w:after="120" w:line="360" w:lineRule="auto"/>
            <w:jc w:val="both"/>
            <w:rPr>
              <w:b/>
              <w:smallCaps/>
              <w:szCs w:val="20"/>
            </w:rPr>
          </w:pPr>
          <w:r w:rsidRPr="00A12B7D">
            <w:rPr>
              <w:b/>
              <w:smallCaps/>
              <w:szCs w:val="20"/>
            </w:rPr>
            <w:t>Indice</w:t>
          </w:r>
        </w:p>
        <w:p w14:paraId="36A850CC" w14:textId="48277132" w:rsidR="00CF4749" w:rsidRDefault="00EC1E4D">
          <w:pPr>
            <w:pStyle w:val="Sommario1"/>
            <w:tabs>
              <w:tab w:val="right" w:leader="dot" w:pos="8777"/>
            </w:tabs>
            <w:rPr>
              <w:rFonts w:eastAsiaTheme="minorEastAsia"/>
              <w:noProof/>
              <w:lang w:eastAsia="it-IT"/>
            </w:rPr>
          </w:pPr>
          <w:r w:rsidRPr="00680D3E">
            <w:rPr>
              <w:sz w:val="12"/>
              <w:szCs w:val="20"/>
            </w:rPr>
            <w:fldChar w:fldCharType="begin"/>
          </w:r>
          <w:r w:rsidR="000608C0" w:rsidRPr="00680D3E">
            <w:rPr>
              <w:sz w:val="12"/>
              <w:szCs w:val="20"/>
            </w:rPr>
            <w:instrText xml:space="preserve"> TOC \o "1-3" \h \z \u </w:instrText>
          </w:r>
          <w:r w:rsidRPr="00680D3E">
            <w:rPr>
              <w:sz w:val="12"/>
              <w:szCs w:val="20"/>
            </w:rPr>
            <w:fldChar w:fldCharType="separate"/>
          </w:r>
          <w:hyperlink w:anchor="_Toc25530396" w:history="1">
            <w:r w:rsidR="00CF4749" w:rsidRPr="00DC7E49">
              <w:rPr>
                <w:rStyle w:val="Collegamentoipertestuale"/>
                <w:rFonts w:ascii="Palatino Linotype" w:hAnsi="Palatino Linotype"/>
                <w:b/>
                <w:noProof/>
              </w:rPr>
              <w:t>PREMESSA METODOLOGICA</w:t>
            </w:r>
            <w:r w:rsidR="00CF4749">
              <w:rPr>
                <w:noProof/>
                <w:webHidden/>
              </w:rPr>
              <w:tab/>
            </w:r>
            <w:r w:rsidR="00CF4749">
              <w:rPr>
                <w:noProof/>
                <w:webHidden/>
              </w:rPr>
              <w:fldChar w:fldCharType="begin"/>
            </w:r>
            <w:r w:rsidR="00CF4749">
              <w:rPr>
                <w:noProof/>
                <w:webHidden/>
              </w:rPr>
              <w:instrText xml:space="preserve"> PAGEREF _Toc25530396 \h </w:instrText>
            </w:r>
            <w:r w:rsidR="00CF4749">
              <w:rPr>
                <w:noProof/>
                <w:webHidden/>
              </w:rPr>
            </w:r>
            <w:r w:rsidR="00CF4749">
              <w:rPr>
                <w:noProof/>
                <w:webHidden/>
              </w:rPr>
              <w:fldChar w:fldCharType="separate"/>
            </w:r>
            <w:r w:rsidR="00CF4749">
              <w:rPr>
                <w:noProof/>
                <w:webHidden/>
              </w:rPr>
              <w:t>4</w:t>
            </w:r>
            <w:r w:rsidR="00CF4749">
              <w:rPr>
                <w:noProof/>
                <w:webHidden/>
              </w:rPr>
              <w:fldChar w:fldCharType="end"/>
            </w:r>
          </w:hyperlink>
        </w:p>
        <w:p w14:paraId="723076C7" w14:textId="0B74EDF4" w:rsidR="00CF4749" w:rsidRDefault="00423C19">
          <w:pPr>
            <w:pStyle w:val="Sommario1"/>
            <w:tabs>
              <w:tab w:val="right" w:leader="dot" w:pos="8777"/>
            </w:tabs>
            <w:rPr>
              <w:rFonts w:eastAsiaTheme="minorEastAsia"/>
              <w:noProof/>
              <w:lang w:eastAsia="it-IT"/>
            </w:rPr>
          </w:pPr>
          <w:hyperlink w:anchor="_Toc25530397" w:history="1">
            <w:r w:rsidR="00CF4749" w:rsidRPr="00DC7E49">
              <w:rPr>
                <w:rStyle w:val="Collegamentoipertestuale"/>
                <w:rFonts w:ascii="Palatino Linotype" w:hAnsi="Palatino Linotype"/>
                <w:b/>
                <w:noProof/>
              </w:rPr>
              <w:t>PARTE PRIMA - LA FUNZIONE ANTIRICICLAGGIO E L’AUTOVALUTAZIONE DEL RISCHIO</w:t>
            </w:r>
            <w:r w:rsidR="00CF4749">
              <w:rPr>
                <w:noProof/>
                <w:webHidden/>
              </w:rPr>
              <w:tab/>
            </w:r>
            <w:r w:rsidR="00CF4749">
              <w:rPr>
                <w:noProof/>
                <w:webHidden/>
              </w:rPr>
              <w:fldChar w:fldCharType="begin"/>
            </w:r>
            <w:r w:rsidR="00CF4749">
              <w:rPr>
                <w:noProof/>
                <w:webHidden/>
              </w:rPr>
              <w:instrText xml:space="preserve"> PAGEREF _Toc25530397 \h </w:instrText>
            </w:r>
            <w:r w:rsidR="00CF4749">
              <w:rPr>
                <w:noProof/>
                <w:webHidden/>
              </w:rPr>
            </w:r>
            <w:r w:rsidR="00CF4749">
              <w:rPr>
                <w:noProof/>
                <w:webHidden/>
              </w:rPr>
              <w:fldChar w:fldCharType="separate"/>
            </w:r>
            <w:r w:rsidR="00CF4749">
              <w:rPr>
                <w:noProof/>
                <w:webHidden/>
              </w:rPr>
              <w:t>4</w:t>
            </w:r>
            <w:r w:rsidR="00CF4749">
              <w:rPr>
                <w:noProof/>
                <w:webHidden/>
              </w:rPr>
              <w:fldChar w:fldCharType="end"/>
            </w:r>
          </w:hyperlink>
        </w:p>
        <w:p w14:paraId="484993DF" w14:textId="4398A400" w:rsidR="00CF4749" w:rsidRDefault="00423C19">
          <w:pPr>
            <w:pStyle w:val="Sommario1"/>
            <w:tabs>
              <w:tab w:val="left" w:pos="440"/>
              <w:tab w:val="right" w:leader="dot" w:pos="8777"/>
            </w:tabs>
            <w:rPr>
              <w:rFonts w:eastAsiaTheme="minorEastAsia"/>
              <w:noProof/>
              <w:lang w:eastAsia="it-IT"/>
            </w:rPr>
          </w:pPr>
          <w:hyperlink w:anchor="_Toc25530398" w:history="1">
            <w:r w:rsidR="00CF4749" w:rsidRPr="00DC7E49">
              <w:rPr>
                <w:rStyle w:val="Collegamentoipertestuale"/>
                <w:rFonts w:ascii="Palatino Linotype" w:hAnsi="Palatino Linotype"/>
                <w:b/>
                <w:bCs/>
                <w:noProof/>
              </w:rPr>
              <w:t>1.</w:t>
            </w:r>
            <w:r w:rsidR="00CF4749">
              <w:rPr>
                <w:rFonts w:eastAsiaTheme="minorEastAsia"/>
                <w:noProof/>
                <w:lang w:eastAsia="it-IT"/>
              </w:rPr>
              <w:tab/>
            </w:r>
            <w:r w:rsidR="00CF4749" w:rsidRPr="00DC7E49">
              <w:rPr>
                <w:rStyle w:val="Collegamentoipertestuale"/>
                <w:rFonts w:ascii="Palatino Linotype" w:hAnsi="Palatino Linotype"/>
                <w:b/>
                <w:noProof/>
              </w:rPr>
              <w:t>L’INDIVIDUAZIONE DELLA FUNZIONE ANTIRICICLAGGIO, DEI RESPONSABILI, DEGLI INCARICATI E DEI RELATIVI COMPITI</w:t>
            </w:r>
            <w:r w:rsidR="00CF4749">
              <w:rPr>
                <w:noProof/>
                <w:webHidden/>
              </w:rPr>
              <w:tab/>
            </w:r>
            <w:r w:rsidR="00CF4749">
              <w:rPr>
                <w:noProof/>
                <w:webHidden/>
              </w:rPr>
              <w:fldChar w:fldCharType="begin"/>
            </w:r>
            <w:r w:rsidR="00CF4749">
              <w:rPr>
                <w:noProof/>
                <w:webHidden/>
              </w:rPr>
              <w:instrText xml:space="preserve"> PAGEREF _Toc25530398 \h </w:instrText>
            </w:r>
            <w:r w:rsidR="00CF4749">
              <w:rPr>
                <w:noProof/>
                <w:webHidden/>
              </w:rPr>
            </w:r>
            <w:r w:rsidR="00CF4749">
              <w:rPr>
                <w:noProof/>
                <w:webHidden/>
              </w:rPr>
              <w:fldChar w:fldCharType="separate"/>
            </w:r>
            <w:r w:rsidR="00CF4749">
              <w:rPr>
                <w:noProof/>
                <w:webHidden/>
              </w:rPr>
              <w:t>4</w:t>
            </w:r>
            <w:r w:rsidR="00CF4749">
              <w:rPr>
                <w:noProof/>
                <w:webHidden/>
              </w:rPr>
              <w:fldChar w:fldCharType="end"/>
            </w:r>
          </w:hyperlink>
        </w:p>
        <w:p w14:paraId="49BABB49" w14:textId="7C5F684E" w:rsidR="00CF4749" w:rsidRDefault="00423C19">
          <w:pPr>
            <w:pStyle w:val="Sommario2"/>
            <w:rPr>
              <w:rFonts w:asciiTheme="minorHAnsi" w:eastAsiaTheme="minorEastAsia" w:hAnsiTheme="minorHAnsi"/>
              <w:b w:val="0"/>
              <w:smallCaps w:val="0"/>
              <w:lang w:eastAsia="it-IT"/>
            </w:rPr>
          </w:pPr>
          <w:hyperlink w:anchor="_Toc25530399" w:history="1">
            <w:r w:rsidR="00CF4749" w:rsidRPr="00DC7E49">
              <w:rPr>
                <w:rStyle w:val="Collegamentoipertestuale"/>
              </w:rPr>
              <w:t>1.1.</w:t>
            </w:r>
            <w:r w:rsidR="00CF4749">
              <w:rPr>
                <w:rFonts w:asciiTheme="minorHAnsi" w:eastAsiaTheme="minorEastAsia" w:hAnsiTheme="minorHAnsi"/>
                <w:b w:val="0"/>
                <w:smallCaps w:val="0"/>
                <w:lang w:eastAsia="it-IT"/>
              </w:rPr>
              <w:tab/>
            </w:r>
            <w:r w:rsidR="00CF4749" w:rsidRPr="00DC7E49">
              <w:rPr>
                <w:rStyle w:val="Collegamentoipertestuale"/>
              </w:rPr>
              <w:t>La funzione antiriciclaggio</w:t>
            </w:r>
            <w:r w:rsidR="00CF4749">
              <w:rPr>
                <w:webHidden/>
              </w:rPr>
              <w:tab/>
            </w:r>
            <w:r w:rsidR="00CF4749">
              <w:rPr>
                <w:webHidden/>
              </w:rPr>
              <w:fldChar w:fldCharType="begin"/>
            </w:r>
            <w:r w:rsidR="00CF4749">
              <w:rPr>
                <w:webHidden/>
              </w:rPr>
              <w:instrText xml:space="preserve"> PAGEREF _Toc25530399 \h </w:instrText>
            </w:r>
            <w:r w:rsidR="00CF4749">
              <w:rPr>
                <w:webHidden/>
              </w:rPr>
            </w:r>
            <w:r w:rsidR="00CF4749">
              <w:rPr>
                <w:webHidden/>
              </w:rPr>
              <w:fldChar w:fldCharType="separate"/>
            </w:r>
            <w:r w:rsidR="00CF4749">
              <w:rPr>
                <w:webHidden/>
              </w:rPr>
              <w:t>4</w:t>
            </w:r>
            <w:r w:rsidR="00CF4749">
              <w:rPr>
                <w:webHidden/>
              </w:rPr>
              <w:fldChar w:fldCharType="end"/>
            </w:r>
          </w:hyperlink>
        </w:p>
        <w:p w14:paraId="1BAFC13B" w14:textId="624EE3C1" w:rsidR="00CF4749" w:rsidRDefault="00423C19">
          <w:pPr>
            <w:pStyle w:val="Sommario2"/>
            <w:rPr>
              <w:rFonts w:asciiTheme="minorHAnsi" w:eastAsiaTheme="minorEastAsia" w:hAnsiTheme="minorHAnsi"/>
              <w:b w:val="0"/>
              <w:smallCaps w:val="0"/>
              <w:lang w:eastAsia="it-IT"/>
            </w:rPr>
          </w:pPr>
          <w:hyperlink w:anchor="_Toc25530400" w:history="1">
            <w:r w:rsidR="00CF4749" w:rsidRPr="00DC7E49">
              <w:rPr>
                <w:rStyle w:val="Collegamentoipertestuale"/>
              </w:rPr>
              <w:t>1.2.</w:t>
            </w:r>
            <w:r w:rsidR="00CF4749">
              <w:rPr>
                <w:rFonts w:asciiTheme="minorHAnsi" w:eastAsiaTheme="minorEastAsia" w:hAnsiTheme="minorHAnsi"/>
                <w:b w:val="0"/>
                <w:smallCaps w:val="0"/>
                <w:lang w:eastAsia="it-IT"/>
              </w:rPr>
              <w:tab/>
            </w:r>
            <w:r w:rsidR="00CF4749" w:rsidRPr="00DC7E49">
              <w:rPr>
                <w:rStyle w:val="Collegamentoipertestuale"/>
              </w:rPr>
              <w:t>Responsabile antiriciclaggio (RFA)</w:t>
            </w:r>
            <w:r w:rsidR="00CF4749">
              <w:rPr>
                <w:webHidden/>
              </w:rPr>
              <w:tab/>
            </w:r>
            <w:r w:rsidR="00CF4749">
              <w:rPr>
                <w:webHidden/>
              </w:rPr>
              <w:fldChar w:fldCharType="begin"/>
            </w:r>
            <w:r w:rsidR="00CF4749">
              <w:rPr>
                <w:webHidden/>
              </w:rPr>
              <w:instrText xml:space="preserve"> PAGEREF _Toc25530400 \h </w:instrText>
            </w:r>
            <w:r w:rsidR="00CF4749">
              <w:rPr>
                <w:webHidden/>
              </w:rPr>
            </w:r>
            <w:r w:rsidR="00CF4749">
              <w:rPr>
                <w:webHidden/>
              </w:rPr>
              <w:fldChar w:fldCharType="separate"/>
            </w:r>
            <w:r w:rsidR="00CF4749">
              <w:rPr>
                <w:webHidden/>
              </w:rPr>
              <w:t>5</w:t>
            </w:r>
            <w:r w:rsidR="00CF4749">
              <w:rPr>
                <w:webHidden/>
              </w:rPr>
              <w:fldChar w:fldCharType="end"/>
            </w:r>
          </w:hyperlink>
        </w:p>
        <w:p w14:paraId="4094A284" w14:textId="215AE5E6" w:rsidR="00CF4749" w:rsidRDefault="00423C19">
          <w:pPr>
            <w:pStyle w:val="Sommario2"/>
            <w:rPr>
              <w:rFonts w:asciiTheme="minorHAnsi" w:eastAsiaTheme="minorEastAsia" w:hAnsiTheme="minorHAnsi"/>
              <w:b w:val="0"/>
              <w:smallCaps w:val="0"/>
              <w:lang w:eastAsia="it-IT"/>
            </w:rPr>
          </w:pPr>
          <w:hyperlink w:anchor="_Toc25530401" w:history="1">
            <w:r w:rsidR="00CF4749" w:rsidRPr="00DC7E49">
              <w:rPr>
                <w:rStyle w:val="Collegamentoipertestuale"/>
              </w:rPr>
              <w:t>1.3.</w:t>
            </w:r>
            <w:r w:rsidR="00CF4749">
              <w:rPr>
                <w:rFonts w:asciiTheme="minorHAnsi" w:eastAsiaTheme="minorEastAsia" w:hAnsiTheme="minorHAnsi"/>
                <w:b w:val="0"/>
                <w:smallCaps w:val="0"/>
                <w:lang w:eastAsia="it-IT"/>
              </w:rPr>
              <w:tab/>
            </w:r>
            <w:r w:rsidR="00CF4749" w:rsidRPr="00DC7E49">
              <w:rPr>
                <w:rStyle w:val="Collegamentoipertestuale"/>
              </w:rPr>
              <w:t>Il personale di Studio</w:t>
            </w:r>
            <w:r w:rsidR="00CF4749">
              <w:rPr>
                <w:webHidden/>
              </w:rPr>
              <w:tab/>
            </w:r>
            <w:r w:rsidR="00CF4749">
              <w:rPr>
                <w:webHidden/>
              </w:rPr>
              <w:fldChar w:fldCharType="begin"/>
            </w:r>
            <w:r w:rsidR="00CF4749">
              <w:rPr>
                <w:webHidden/>
              </w:rPr>
              <w:instrText xml:space="preserve"> PAGEREF _Toc25530401 \h </w:instrText>
            </w:r>
            <w:r w:rsidR="00CF4749">
              <w:rPr>
                <w:webHidden/>
              </w:rPr>
            </w:r>
            <w:r w:rsidR="00CF4749">
              <w:rPr>
                <w:webHidden/>
              </w:rPr>
              <w:fldChar w:fldCharType="separate"/>
            </w:r>
            <w:r w:rsidR="00CF4749">
              <w:rPr>
                <w:webHidden/>
              </w:rPr>
              <w:t>5</w:t>
            </w:r>
            <w:r w:rsidR="00CF4749">
              <w:rPr>
                <w:webHidden/>
              </w:rPr>
              <w:fldChar w:fldCharType="end"/>
            </w:r>
          </w:hyperlink>
        </w:p>
        <w:p w14:paraId="212B70A1" w14:textId="412984BD" w:rsidR="00CF4749" w:rsidRPr="00CF4749" w:rsidRDefault="00423C19">
          <w:pPr>
            <w:pStyle w:val="Sommario1"/>
            <w:tabs>
              <w:tab w:val="left" w:pos="440"/>
              <w:tab w:val="right" w:leader="dot" w:pos="8777"/>
            </w:tabs>
            <w:rPr>
              <w:rFonts w:eastAsiaTheme="minorEastAsia"/>
              <w:b/>
              <w:bCs/>
              <w:noProof/>
              <w:lang w:eastAsia="it-IT"/>
            </w:rPr>
          </w:pPr>
          <w:hyperlink w:anchor="_Toc25530402" w:history="1">
            <w:r w:rsidR="00CF4749" w:rsidRPr="00DC7E49">
              <w:rPr>
                <w:rStyle w:val="Collegamentoipertestuale"/>
                <w:rFonts w:ascii="Palatino Linotype" w:hAnsi="Palatino Linotype"/>
                <w:b/>
                <w:bCs/>
                <w:noProof/>
              </w:rPr>
              <w:t>2.</w:t>
            </w:r>
            <w:r w:rsidR="00CF4749">
              <w:rPr>
                <w:rFonts w:eastAsiaTheme="minorEastAsia"/>
                <w:noProof/>
                <w:lang w:eastAsia="it-IT"/>
              </w:rPr>
              <w:tab/>
            </w:r>
            <w:r w:rsidR="00CF4749" w:rsidRPr="00DC7E49">
              <w:rPr>
                <w:rStyle w:val="Collegamentoipertestuale"/>
                <w:rFonts w:ascii="Palatino Linotype" w:hAnsi="Palatino Linotype"/>
                <w:b/>
                <w:noProof/>
              </w:rPr>
              <w:t>L’AUTOVALUTAZIONE DEL RISCHIO</w:t>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_Toc25530402 \h </w:instrText>
            </w:r>
            <w:r w:rsidR="00CF4749" w:rsidRPr="00CF4749">
              <w:rPr>
                <w:b/>
                <w:bCs/>
                <w:noProof/>
                <w:webHidden/>
              </w:rPr>
            </w:r>
            <w:r w:rsidR="00CF4749" w:rsidRPr="00CF4749">
              <w:rPr>
                <w:b/>
                <w:bCs/>
                <w:noProof/>
                <w:webHidden/>
              </w:rPr>
              <w:fldChar w:fldCharType="separate"/>
            </w:r>
            <w:r w:rsidR="00CF4749" w:rsidRPr="00CF4749">
              <w:rPr>
                <w:b/>
                <w:bCs/>
                <w:noProof/>
                <w:webHidden/>
              </w:rPr>
              <w:t>6</w:t>
            </w:r>
            <w:r w:rsidR="00CF4749" w:rsidRPr="00CF4749">
              <w:rPr>
                <w:b/>
                <w:bCs/>
                <w:noProof/>
                <w:webHidden/>
              </w:rPr>
              <w:fldChar w:fldCharType="end"/>
            </w:r>
          </w:hyperlink>
        </w:p>
        <w:p w14:paraId="1A8C9FB1" w14:textId="445093BA" w:rsidR="00CF4749" w:rsidRDefault="00423C19">
          <w:pPr>
            <w:pStyle w:val="Sommario2"/>
            <w:rPr>
              <w:rFonts w:asciiTheme="minorHAnsi" w:eastAsiaTheme="minorEastAsia" w:hAnsiTheme="minorHAnsi"/>
              <w:b w:val="0"/>
              <w:smallCaps w:val="0"/>
              <w:lang w:eastAsia="it-IT"/>
            </w:rPr>
          </w:pPr>
          <w:hyperlink w:anchor="_Toc25530403" w:history="1">
            <w:r w:rsidR="00CF4749" w:rsidRPr="00DC7E49">
              <w:rPr>
                <w:rStyle w:val="Collegamentoipertestuale"/>
              </w:rPr>
              <w:t>2.1</w:t>
            </w:r>
            <w:r w:rsidR="00CF4749">
              <w:rPr>
                <w:rFonts w:asciiTheme="minorHAnsi" w:eastAsiaTheme="minorEastAsia" w:hAnsiTheme="minorHAnsi"/>
                <w:b w:val="0"/>
                <w:smallCaps w:val="0"/>
                <w:lang w:eastAsia="it-IT"/>
              </w:rPr>
              <w:tab/>
            </w:r>
            <w:r w:rsidR="00CF4749" w:rsidRPr="00DC7E49">
              <w:rPr>
                <w:rStyle w:val="Collegamentoipertestuale"/>
              </w:rPr>
              <w:t>Procedure per la formazione interna ed esterna</w:t>
            </w:r>
            <w:r w:rsidR="00CF4749">
              <w:rPr>
                <w:webHidden/>
              </w:rPr>
              <w:tab/>
            </w:r>
            <w:r w:rsidR="00CF4749">
              <w:rPr>
                <w:webHidden/>
              </w:rPr>
              <w:fldChar w:fldCharType="begin"/>
            </w:r>
            <w:r w:rsidR="00CF4749">
              <w:rPr>
                <w:webHidden/>
              </w:rPr>
              <w:instrText xml:space="preserve"> PAGEREF _Toc25530403 \h </w:instrText>
            </w:r>
            <w:r w:rsidR="00CF4749">
              <w:rPr>
                <w:webHidden/>
              </w:rPr>
            </w:r>
            <w:r w:rsidR="00CF4749">
              <w:rPr>
                <w:webHidden/>
              </w:rPr>
              <w:fldChar w:fldCharType="separate"/>
            </w:r>
            <w:r w:rsidR="00CF4749">
              <w:rPr>
                <w:webHidden/>
              </w:rPr>
              <w:t>9</w:t>
            </w:r>
            <w:r w:rsidR="00CF4749">
              <w:rPr>
                <w:webHidden/>
              </w:rPr>
              <w:fldChar w:fldCharType="end"/>
            </w:r>
          </w:hyperlink>
        </w:p>
        <w:p w14:paraId="1FD6FC8E" w14:textId="550EBB1F" w:rsidR="00CF4749" w:rsidRDefault="00423C19">
          <w:pPr>
            <w:pStyle w:val="Sommario2"/>
            <w:rPr>
              <w:rFonts w:asciiTheme="minorHAnsi" w:eastAsiaTheme="minorEastAsia" w:hAnsiTheme="minorHAnsi"/>
              <w:b w:val="0"/>
              <w:smallCaps w:val="0"/>
              <w:lang w:eastAsia="it-IT"/>
            </w:rPr>
          </w:pPr>
          <w:hyperlink w:anchor="_Toc25530404" w:history="1">
            <w:r w:rsidR="00CF4749" w:rsidRPr="00DC7E49">
              <w:rPr>
                <w:rStyle w:val="Collegamentoipertestuale"/>
              </w:rPr>
              <w:t>2.2</w:t>
            </w:r>
            <w:r w:rsidR="00CF4749">
              <w:rPr>
                <w:rFonts w:asciiTheme="minorHAnsi" w:eastAsiaTheme="minorEastAsia" w:hAnsiTheme="minorHAnsi"/>
                <w:b w:val="0"/>
                <w:smallCaps w:val="0"/>
                <w:lang w:eastAsia="it-IT"/>
              </w:rPr>
              <w:tab/>
            </w:r>
            <w:r w:rsidR="00CF4749" w:rsidRPr="00DC7E49">
              <w:rPr>
                <w:rStyle w:val="Collegamentoipertestuale"/>
              </w:rPr>
              <w:t>Azioni per mitigare il rischio</w:t>
            </w:r>
            <w:r w:rsidR="00CF4749">
              <w:rPr>
                <w:webHidden/>
              </w:rPr>
              <w:tab/>
            </w:r>
            <w:r w:rsidR="00CF4749">
              <w:rPr>
                <w:webHidden/>
              </w:rPr>
              <w:fldChar w:fldCharType="begin"/>
            </w:r>
            <w:r w:rsidR="00CF4749">
              <w:rPr>
                <w:webHidden/>
              </w:rPr>
              <w:instrText xml:space="preserve"> PAGEREF _Toc25530404 \h </w:instrText>
            </w:r>
            <w:r w:rsidR="00CF4749">
              <w:rPr>
                <w:webHidden/>
              </w:rPr>
            </w:r>
            <w:r w:rsidR="00CF4749">
              <w:rPr>
                <w:webHidden/>
              </w:rPr>
              <w:fldChar w:fldCharType="separate"/>
            </w:r>
            <w:r w:rsidR="00CF4749">
              <w:rPr>
                <w:webHidden/>
              </w:rPr>
              <w:t>10</w:t>
            </w:r>
            <w:r w:rsidR="00CF4749">
              <w:rPr>
                <w:webHidden/>
              </w:rPr>
              <w:fldChar w:fldCharType="end"/>
            </w:r>
          </w:hyperlink>
        </w:p>
        <w:p w14:paraId="15A3905B" w14:textId="106406A3" w:rsidR="00CF4749" w:rsidRDefault="00423C19">
          <w:pPr>
            <w:pStyle w:val="Sommario1"/>
            <w:tabs>
              <w:tab w:val="right" w:leader="dot" w:pos="8777"/>
            </w:tabs>
            <w:rPr>
              <w:rFonts w:eastAsiaTheme="minorEastAsia"/>
              <w:noProof/>
              <w:lang w:eastAsia="it-IT"/>
            </w:rPr>
          </w:pPr>
          <w:hyperlink w:anchor="_Toc25530405" w:history="1">
            <w:r w:rsidR="00CF4749" w:rsidRPr="00DC7E49">
              <w:rPr>
                <w:rStyle w:val="Collegamentoipertestuale"/>
                <w:rFonts w:ascii="Palatino Linotype" w:hAnsi="Palatino Linotype"/>
                <w:b/>
                <w:noProof/>
              </w:rPr>
              <w:t>PARTE SECONDA – LE PROCEDURE ANTIRICICLAGGIO</w:t>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_Toc25530405 \h </w:instrText>
            </w:r>
            <w:r w:rsidR="00CF4749" w:rsidRPr="00CF4749">
              <w:rPr>
                <w:b/>
                <w:bCs/>
                <w:noProof/>
                <w:webHidden/>
              </w:rPr>
            </w:r>
            <w:r w:rsidR="00CF4749" w:rsidRPr="00CF4749">
              <w:rPr>
                <w:b/>
                <w:bCs/>
                <w:noProof/>
                <w:webHidden/>
              </w:rPr>
              <w:fldChar w:fldCharType="separate"/>
            </w:r>
            <w:r w:rsidR="00CF4749" w:rsidRPr="00CF4749">
              <w:rPr>
                <w:b/>
                <w:bCs/>
                <w:noProof/>
                <w:webHidden/>
              </w:rPr>
              <w:t>10</w:t>
            </w:r>
            <w:r w:rsidR="00CF4749" w:rsidRPr="00CF4749">
              <w:rPr>
                <w:b/>
                <w:bCs/>
                <w:noProof/>
                <w:webHidden/>
              </w:rPr>
              <w:fldChar w:fldCharType="end"/>
            </w:r>
          </w:hyperlink>
        </w:p>
        <w:p w14:paraId="3EE5B273" w14:textId="722E5306" w:rsidR="00CF4749" w:rsidRDefault="00423C19">
          <w:pPr>
            <w:pStyle w:val="Sommario1"/>
            <w:tabs>
              <w:tab w:val="left" w:pos="440"/>
              <w:tab w:val="right" w:leader="dot" w:pos="8777"/>
            </w:tabs>
            <w:rPr>
              <w:rFonts w:eastAsiaTheme="minorEastAsia"/>
              <w:noProof/>
              <w:lang w:eastAsia="it-IT"/>
            </w:rPr>
          </w:pPr>
          <w:hyperlink w:anchor="_Toc25530406" w:history="1">
            <w:r w:rsidR="00CF4749" w:rsidRPr="00DC7E49">
              <w:rPr>
                <w:rStyle w:val="Collegamentoipertestuale"/>
                <w:rFonts w:ascii="Palatino Linotype" w:hAnsi="Palatino Linotype"/>
                <w:b/>
                <w:bCs/>
                <w:noProof/>
              </w:rPr>
              <w:t>1.</w:t>
            </w:r>
            <w:r w:rsidR="00CF4749">
              <w:rPr>
                <w:rFonts w:eastAsiaTheme="minorEastAsia"/>
                <w:noProof/>
                <w:lang w:eastAsia="it-IT"/>
              </w:rPr>
              <w:tab/>
            </w:r>
            <w:r w:rsidR="00CF4749" w:rsidRPr="00DC7E49">
              <w:rPr>
                <w:rStyle w:val="Collegamentoipertestuale"/>
                <w:rFonts w:ascii="Palatino Linotype" w:hAnsi="Palatino Linotype"/>
                <w:b/>
                <w:noProof/>
              </w:rPr>
              <w:t>GLI OBBLIGHI DI ADEGUATA VERIFICA</w:t>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_Toc25530406 \h </w:instrText>
            </w:r>
            <w:r w:rsidR="00CF4749" w:rsidRPr="00CF4749">
              <w:rPr>
                <w:b/>
                <w:bCs/>
                <w:noProof/>
                <w:webHidden/>
              </w:rPr>
            </w:r>
            <w:r w:rsidR="00CF4749" w:rsidRPr="00CF4749">
              <w:rPr>
                <w:b/>
                <w:bCs/>
                <w:noProof/>
                <w:webHidden/>
              </w:rPr>
              <w:fldChar w:fldCharType="separate"/>
            </w:r>
            <w:r w:rsidR="00CF4749" w:rsidRPr="00CF4749">
              <w:rPr>
                <w:b/>
                <w:bCs/>
                <w:noProof/>
                <w:webHidden/>
              </w:rPr>
              <w:t>10</w:t>
            </w:r>
            <w:r w:rsidR="00CF4749" w:rsidRPr="00CF4749">
              <w:rPr>
                <w:b/>
                <w:bCs/>
                <w:noProof/>
                <w:webHidden/>
              </w:rPr>
              <w:fldChar w:fldCharType="end"/>
            </w:r>
          </w:hyperlink>
        </w:p>
        <w:p w14:paraId="0CFBB2E2" w14:textId="15286BC8" w:rsidR="00CF4749" w:rsidRDefault="00423C19">
          <w:pPr>
            <w:pStyle w:val="Sommario2"/>
            <w:rPr>
              <w:rFonts w:asciiTheme="minorHAnsi" w:eastAsiaTheme="minorEastAsia" w:hAnsiTheme="minorHAnsi"/>
              <w:b w:val="0"/>
              <w:smallCaps w:val="0"/>
              <w:lang w:eastAsia="it-IT"/>
            </w:rPr>
          </w:pPr>
          <w:hyperlink w:anchor="_Toc25530407" w:history="1">
            <w:r w:rsidR="00CF4749" w:rsidRPr="00DC7E49">
              <w:rPr>
                <w:rStyle w:val="Collegamentoipertestuale"/>
              </w:rPr>
              <w:t>1.1.</w:t>
            </w:r>
            <w:r w:rsidR="00CF4749">
              <w:rPr>
                <w:rFonts w:asciiTheme="minorHAnsi" w:eastAsiaTheme="minorEastAsia" w:hAnsiTheme="minorHAnsi"/>
                <w:b w:val="0"/>
                <w:smallCaps w:val="0"/>
                <w:lang w:eastAsia="it-IT"/>
              </w:rPr>
              <w:tab/>
            </w:r>
            <w:r w:rsidR="00CF4749" w:rsidRPr="00DC7E49">
              <w:rPr>
                <w:rStyle w:val="Collegamentoipertestuale"/>
              </w:rPr>
              <w:t>Acquisizione dei dati e delle informazioni</w:t>
            </w:r>
            <w:r w:rsidR="00CF4749">
              <w:rPr>
                <w:webHidden/>
              </w:rPr>
              <w:tab/>
            </w:r>
            <w:r w:rsidR="00CF4749">
              <w:rPr>
                <w:webHidden/>
              </w:rPr>
              <w:fldChar w:fldCharType="begin"/>
            </w:r>
            <w:r w:rsidR="00CF4749">
              <w:rPr>
                <w:webHidden/>
              </w:rPr>
              <w:instrText xml:space="preserve"> PAGEREF _Toc25530407 \h </w:instrText>
            </w:r>
            <w:r w:rsidR="00CF4749">
              <w:rPr>
                <w:webHidden/>
              </w:rPr>
            </w:r>
            <w:r w:rsidR="00CF4749">
              <w:rPr>
                <w:webHidden/>
              </w:rPr>
              <w:fldChar w:fldCharType="separate"/>
            </w:r>
            <w:r w:rsidR="00CF4749">
              <w:rPr>
                <w:webHidden/>
              </w:rPr>
              <w:t>10</w:t>
            </w:r>
            <w:r w:rsidR="00CF4749">
              <w:rPr>
                <w:webHidden/>
              </w:rPr>
              <w:fldChar w:fldCharType="end"/>
            </w:r>
          </w:hyperlink>
        </w:p>
        <w:p w14:paraId="2F0A380F" w14:textId="4CFD462F" w:rsidR="00CF4749" w:rsidRDefault="00423C19">
          <w:pPr>
            <w:pStyle w:val="Sommario2"/>
            <w:rPr>
              <w:rFonts w:asciiTheme="minorHAnsi" w:eastAsiaTheme="minorEastAsia" w:hAnsiTheme="minorHAnsi"/>
              <w:b w:val="0"/>
              <w:smallCaps w:val="0"/>
              <w:lang w:eastAsia="it-IT"/>
            </w:rPr>
          </w:pPr>
          <w:hyperlink w:anchor="_Toc25530408" w:history="1">
            <w:r w:rsidR="00CF4749" w:rsidRPr="00DC7E49">
              <w:rPr>
                <w:rStyle w:val="Collegamentoipertestuale"/>
              </w:rPr>
              <w:t>1.2.</w:t>
            </w:r>
            <w:r w:rsidR="00CF4749">
              <w:rPr>
                <w:rFonts w:asciiTheme="minorHAnsi" w:eastAsiaTheme="minorEastAsia" w:hAnsiTheme="minorHAnsi"/>
                <w:b w:val="0"/>
                <w:smallCaps w:val="0"/>
                <w:lang w:eastAsia="it-IT"/>
              </w:rPr>
              <w:tab/>
            </w:r>
            <w:r w:rsidR="00CF4749" w:rsidRPr="00DC7E49">
              <w:rPr>
                <w:rStyle w:val="Collegamentoipertestuale"/>
              </w:rPr>
              <w:t>Verifica della sussistenza degli obblighi di adeguata verifica</w:t>
            </w:r>
            <w:r w:rsidR="00CF4749">
              <w:rPr>
                <w:webHidden/>
              </w:rPr>
              <w:tab/>
            </w:r>
            <w:r w:rsidR="00CF4749">
              <w:rPr>
                <w:webHidden/>
              </w:rPr>
              <w:fldChar w:fldCharType="begin"/>
            </w:r>
            <w:r w:rsidR="00CF4749">
              <w:rPr>
                <w:webHidden/>
              </w:rPr>
              <w:instrText xml:space="preserve"> PAGEREF _Toc25530408 \h </w:instrText>
            </w:r>
            <w:r w:rsidR="00CF4749">
              <w:rPr>
                <w:webHidden/>
              </w:rPr>
            </w:r>
            <w:r w:rsidR="00CF4749">
              <w:rPr>
                <w:webHidden/>
              </w:rPr>
              <w:fldChar w:fldCharType="separate"/>
            </w:r>
            <w:r w:rsidR="00CF4749">
              <w:rPr>
                <w:webHidden/>
              </w:rPr>
              <w:t>11</w:t>
            </w:r>
            <w:r w:rsidR="00CF4749">
              <w:rPr>
                <w:webHidden/>
              </w:rPr>
              <w:fldChar w:fldCharType="end"/>
            </w:r>
          </w:hyperlink>
        </w:p>
        <w:p w14:paraId="36155484" w14:textId="0AAAE033" w:rsidR="00CF4749" w:rsidRDefault="00423C19">
          <w:pPr>
            <w:pStyle w:val="Sommario2"/>
            <w:rPr>
              <w:rFonts w:asciiTheme="minorHAnsi" w:eastAsiaTheme="minorEastAsia" w:hAnsiTheme="minorHAnsi"/>
              <w:b w:val="0"/>
              <w:smallCaps w:val="0"/>
              <w:lang w:eastAsia="it-IT"/>
            </w:rPr>
          </w:pPr>
          <w:hyperlink w:anchor="_Toc25530409" w:history="1">
            <w:r w:rsidR="00CF4749" w:rsidRPr="00DC7E49">
              <w:rPr>
                <w:rStyle w:val="Collegamentoipertestuale"/>
              </w:rPr>
              <w:t>1.3.</w:t>
            </w:r>
            <w:r w:rsidR="00CF4749">
              <w:rPr>
                <w:rFonts w:asciiTheme="minorHAnsi" w:eastAsiaTheme="minorEastAsia" w:hAnsiTheme="minorHAnsi"/>
                <w:b w:val="0"/>
                <w:smallCaps w:val="0"/>
                <w:lang w:eastAsia="it-IT"/>
              </w:rPr>
              <w:tab/>
            </w:r>
            <w:r w:rsidR="00CF4749" w:rsidRPr="00DC7E49">
              <w:rPr>
                <w:rStyle w:val="Collegamentoipertestuale"/>
              </w:rPr>
              <w:t>La valutazione del rischio</w:t>
            </w:r>
            <w:r w:rsidR="00CF4749">
              <w:rPr>
                <w:webHidden/>
              </w:rPr>
              <w:tab/>
            </w:r>
            <w:r w:rsidR="00CF4749">
              <w:rPr>
                <w:webHidden/>
              </w:rPr>
              <w:fldChar w:fldCharType="begin"/>
            </w:r>
            <w:r w:rsidR="00CF4749">
              <w:rPr>
                <w:webHidden/>
              </w:rPr>
              <w:instrText xml:space="preserve"> PAGEREF _Toc25530409 \h </w:instrText>
            </w:r>
            <w:r w:rsidR="00CF4749">
              <w:rPr>
                <w:webHidden/>
              </w:rPr>
            </w:r>
            <w:r w:rsidR="00CF4749">
              <w:rPr>
                <w:webHidden/>
              </w:rPr>
              <w:fldChar w:fldCharType="separate"/>
            </w:r>
            <w:r w:rsidR="00CF4749">
              <w:rPr>
                <w:webHidden/>
              </w:rPr>
              <w:t>12</w:t>
            </w:r>
            <w:r w:rsidR="00CF4749">
              <w:rPr>
                <w:webHidden/>
              </w:rPr>
              <w:fldChar w:fldCharType="end"/>
            </w:r>
          </w:hyperlink>
        </w:p>
        <w:p w14:paraId="6B582737" w14:textId="5C5180D6" w:rsidR="00CF4749" w:rsidRDefault="00423C19">
          <w:pPr>
            <w:pStyle w:val="Sommario3"/>
            <w:rPr>
              <w:rFonts w:eastAsiaTheme="minorEastAsia"/>
              <w:noProof/>
              <w:lang w:eastAsia="it-IT"/>
            </w:rPr>
          </w:pPr>
          <w:hyperlink w:anchor="_Toc25530410" w:history="1">
            <w:r w:rsidR="00CF4749" w:rsidRPr="00DC7E49">
              <w:rPr>
                <w:rStyle w:val="Collegamentoipertestuale"/>
                <w:rFonts w:ascii="Palatino Linotype" w:hAnsi="Palatino Linotype"/>
                <w:i/>
                <w:iCs/>
                <w:noProof/>
              </w:rPr>
              <w:t>1.3.1.</w:t>
            </w:r>
            <w:r w:rsidR="00CF4749">
              <w:rPr>
                <w:rFonts w:eastAsiaTheme="minorEastAsia"/>
                <w:noProof/>
                <w:lang w:eastAsia="it-IT"/>
              </w:rPr>
              <w:tab/>
            </w:r>
            <w:r w:rsidR="00CF4749" w:rsidRPr="00DC7E49">
              <w:rPr>
                <w:rStyle w:val="Collegamentoipertestuale"/>
                <w:rFonts w:ascii="Palatino Linotype" w:hAnsi="Palatino Linotype"/>
                <w:i/>
                <w:iCs/>
                <w:noProof/>
              </w:rPr>
              <w:t>La valutazione del rischio inerente</w:t>
            </w:r>
            <w:r w:rsidR="00CF4749">
              <w:rPr>
                <w:noProof/>
                <w:webHidden/>
              </w:rPr>
              <w:tab/>
            </w:r>
            <w:r w:rsidR="00CF4749">
              <w:rPr>
                <w:noProof/>
                <w:webHidden/>
              </w:rPr>
              <w:fldChar w:fldCharType="begin"/>
            </w:r>
            <w:r w:rsidR="00CF4749">
              <w:rPr>
                <w:noProof/>
                <w:webHidden/>
              </w:rPr>
              <w:instrText xml:space="preserve"> PAGEREF _Toc25530410 \h </w:instrText>
            </w:r>
            <w:r w:rsidR="00CF4749">
              <w:rPr>
                <w:noProof/>
                <w:webHidden/>
              </w:rPr>
            </w:r>
            <w:r w:rsidR="00CF4749">
              <w:rPr>
                <w:noProof/>
                <w:webHidden/>
              </w:rPr>
              <w:fldChar w:fldCharType="separate"/>
            </w:r>
            <w:r w:rsidR="00CF4749">
              <w:rPr>
                <w:noProof/>
                <w:webHidden/>
              </w:rPr>
              <w:t>13</w:t>
            </w:r>
            <w:r w:rsidR="00CF4749">
              <w:rPr>
                <w:noProof/>
                <w:webHidden/>
              </w:rPr>
              <w:fldChar w:fldCharType="end"/>
            </w:r>
          </w:hyperlink>
        </w:p>
        <w:p w14:paraId="2FE54BF6" w14:textId="4B2A7C4A" w:rsidR="00CF4749" w:rsidRDefault="00423C19">
          <w:pPr>
            <w:pStyle w:val="Sommario3"/>
            <w:rPr>
              <w:rFonts w:eastAsiaTheme="minorEastAsia"/>
              <w:noProof/>
              <w:lang w:eastAsia="it-IT"/>
            </w:rPr>
          </w:pPr>
          <w:hyperlink w:anchor="_Toc25530411" w:history="1">
            <w:r w:rsidR="00CF4749" w:rsidRPr="00DC7E49">
              <w:rPr>
                <w:rStyle w:val="Collegamentoipertestuale"/>
                <w:rFonts w:ascii="Palatino Linotype" w:hAnsi="Palatino Linotype"/>
                <w:i/>
                <w:iCs/>
                <w:noProof/>
              </w:rPr>
              <w:t>1.3.2.</w:t>
            </w:r>
            <w:r w:rsidR="00CF4749">
              <w:rPr>
                <w:rFonts w:eastAsiaTheme="minorEastAsia"/>
                <w:noProof/>
                <w:lang w:eastAsia="it-IT"/>
              </w:rPr>
              <w:tab/>
            </w:r>
            <w:r w:rsidR="00CF4749" w:rsidRPr="00DC7E49">
              <w:rPr>
                <w:rStyle w:val="Collegamentoipertestuale"/>
                <w:rFonts w:ascii="Palatino Linotype" w:hAnsi="Palatino Linotype"/>
                <w:i/>
                <w:iCs/>
                <w:noProof/>
              </w:rPr>
              <w:t>La valutazione del rischio specifico</w:t>
            </w:r>
            <w:r w:rsidR="00CF4749">
              <w:rPr>
                <w:noProof/>
                <w:webHidden/>
              </w:rPr>
              <w:tab/>
            </w:r>
            <w:r w:rsidR="00CF4749">
              <w:rPr>
                <w:noProof/>
                <w:webHidden/>
              </w:rPr>
              <w:fldChar w:fldCharType="begin"/>
            </w:r>
            <w:r w:rsidR="00CF4749">
              <w:rPr>
                <w:noProof/>
                <w:webHidden/>
              </w:rPr>
              <w:instrText xml:space="preserve"> PAGEREF _Toc25530411 \h </w:instrText>
            </w:r>
            <w:r w:rsidR="00CF4749">
              <w:rPr>
                <w:noProof/>
                <w:webHidden/>
              </w:rPr>
            </w:r>
            <w:r w:rsidR="00CF4749">
              <w:rPr>
                <w:noProof/>
                <w:webHidden/>
              </w:rPr>
              <w:fldChar w:fldCharType="separate"/>
            </w:r>
            <w:r w:rsidR="00CF4749">
              <w:rPr>
                <w:noProof/>
                <w:webHidden/>
              </w:rPr>
              <w:t>19</w:t>
            </w:r>
            <w:r w:rsidR="00CF4749">
              <w:rPr>
                <w:noProof/>
                <w:webHidden/>
              </w:rPr>
              <w:fldChar w:fldCharType="end"/>
            </w:r>
          </w:hyperlink>
        </w:p>
        <w:p w14:paraId="0A9FF443" w14:textId="3EA0A789" w:rsidR="00CF4749" w:rsidRDefault="00423C19">
          <w:pPr>
            <w:pStyle w:val="Sommario3"/>
            <w:rPr>
              <w:rFonts w:eastAsiaTheme="minorEastAsia"/>
              <w:noProof/>
              <w:lang w:eastAsia="it-IT"/>
            </w:rPr>
          </w:pPr>
          <w:hyperlink w:anchor="_Toc25530412" w:history="1">
            <w:r w:rsidR="00CF4749" w:rsidRPr="00DC7E49">
              <w:rPr>
                <w:rStyle w:val="Collegamentoipertestuale"/>
                <w:rFonts w:ascii="Palatino Linotype" w:hAnsi="Palatino Linotype"/>
                <w:i/>
                <w:iCs/>
                <w:noProof/>
              </w:rPr>
              <w:t>1.3.3.</w:t>
            </w:r>
            <w:r w:rsidR="00CF4749">
              <w:rPr>
                <w:rFonts w:eastAsiaTheme="minorEastAsia"/>
                <w:noProof/>
                <w:lang w:eastAsia="it-IT"/>
              </w:rPr>
              <w:tab/>
            </w:r>
            <w:r w:rsidR="00CF4749" w:rsidRPr="00DC7E49">
              <w:rPr>
                <w:rStyle w:val="Collegamentoipertestuale"/>
                <w:rFonts w:ascii="Palatino Linotype" w:hAnsi="Palatino Linotype"/>
                <w:i/>
                <w:iCs/>
                <w:noProof/>
              </w:rPr>
              <w:t>La valutazione del rischio effettivo</w:t>
            </w:r>
            <w:r w:rsidR="00CF4749">
              <w:rPr>
                <w:noProof/>
                <w:webHidden/>
              </w:rPr>
              <w:tab/>
            </w:r>
            <w:r w:rsidR="00CF4749">
              <w:rPr>
                <w:noProof/>
                <w:webHidden/>
              </w:rPr>
              <w:fldChar w:fldCharType="begin"/>
            </w:r>
            <w:r w:rsidR="00CF4749">
              <w:rPr>
                <w:noProof/>
                <w:webHidden/>
              </w:rPr>
              <w:instrText xml:space="preserve"> PAGEREF _Toc25530412 \h </w:instrText>
            </w:r>
            <w:r w:rsidR="00CF4749">
              <w:rPr>
                <w:noProof/>
                <w:webHidden/>
              </w:rPr>
            </w:r>
            <w:r w:rsidR="00CF4749">
              <w:rPr>
                <w:noProof/>
                <w:webHidden/>
              </w:rPr>
              <w:fldChar w:fldCharType="separate"/>
            </w:r>
            <w:r w:rsidR="00CF4749">
              <w:rPr>
                <w:noProof/>
                <w:webHidden/>
              </w:rPr>
              <w:t>20</w:t>
            </w:r>
            <w:r w:rsidR="00CF4749">
              <w:rPr>
                <w:noProof/>
                <w:webHidden/>
              </w:rPr>
              <w:fldChar w:fldCharType="end"/>
            </w:r>
          </w:hyperlink>
        </w:p>
        <w:p w14:paraId="356A644A" w14:textId="3B293A28" w:rsidR="00CF4749" w:rsidRDefault="00423C19">
          <w:pPr>
            <w:pStyle w:val="Sommario3"/>
            <w:rPr>
              <w:rFonts w:eastAsiaTheme="minorEastAsia"/>
              <w:noProof/>
              <w:lang w:eastAsia="it-IT"/>
            </w:rPr>
          </w:pPr>
          <w:hyperlink w:anchor="_Toc25530413" w:history="1">
            <w:r w:rsidR="00CF4749" w:rsidRPr="00DC7E49">
              <w:rPr>
                <w:rStyle w:val="Collegamentoipertestuale"/>
                <w:rFonts w:ascii="Palatino Linotype" w:hAnsi="Palatino Linotype"/>
                <w:i/>
                <w:iCs/>
                <w:noProof/>
              </w:rPr>
              <w:t>1.3.4.</w:t>
            </w:r>
            <w:r w:rsidR="00CF4749">
              <w:rPr>
                <w:rFonts w:eastAsiaTheme="minorEastAsia"/>
                <w:noProof/>
                <w:lang w:eastAsia="it-IT"/>
              </w:rPr>
              <w:tab/>
            </w:r>
            <w:r w:rsidR="00CF4749" w:rsidRPr="00DC7E49">
              <w:rPr>
                <w:rStyle w:val="Collegamentoipertestuale"/>
                <w:rFonts w:ascii="Palatino Linotype" w:hAnsi="Palatino Linotype"/>
                <w:i/>
                <w:iCs/>
                <w:noProof/>
              </w:rPr>
              <w:t>Adempimenti formali nella procedura di misurazione del rischio effettivo</w:t>
            </w:r>
            <w:r w:rsidR="00CF4749">
              <w:rPr>
                <w:noProof/>
                <w:webHidden/>
              </w:rPr>
              <w:tab/>
            </w:r>
            <w:r w:rsidR="00CF4749">
              <w:rPr>
                <w:noProof/>
                <w:webHidden/>
              </w:rPr>
              <w:fldChar w:fldCharType="begin"/>
            </w:r>
            <w:r w:rsidR="00CF4749">
              <w:rPr>
                <w:noProof/>
                <w:webHidden/>
              </w:rPr>
              <w:instrText xml:space="preserve"> PAGEREF _Toc25530413 \h </w:instrText>
            </w:r>
            <w:r w:rsidR="00CF4749">
              <w:rPr>
                <w:noProof/>
                <w:webHidden/>
              </w:rPr>
            </w:r>
            <w:r w:rsidR="00CF4749">
              <w:rPr>
                <w:noProof/>
                <w:webHidden/>
              </w:rPr>
              <w:fldChar w:fldCharType="separate"/>
            </w:r>
            <w:r w:rsidR="00CF4749">
              <w:rPr>
                <w:noProof/>
                <w:webHidden/>
              </w:rPr>
              <w:t>21</w:t>
            </w:r>
            <w:r w:rsidR="00CF4749">
              <w:rPr>
                <w:noProof/>
                <w:webHidden/>
              </w:rPr>
              <w:fldChar w:fldCharType="end"/>
            </w:r>
          </w:hyperlink>
        </w:p>
        <w:p w14:paraId="4D963C54" w14:textId="2C4EB225" w:rsidR="00CF4749" w:rsidRDefault="00423C19">
          <w:pPr>
            <w:pStyle w:val="Sommario2"/>
            <w:rPr>
              <w:rFonts w:asciiTheme="minorHAnsi" w:eastAsiaTheme="minorEastAsia" w:hAnsiTheme="minorHAnsi"/>
              <w:b w:val="0"/>
              <w:smallCaps w:val="0"/>
              <w:lang w:eastAsia="it-IT"/>
            </w:rPr>
          </w:pPr>
          <w:hyperlink w:anchor="_Toc25530414" w:history="1">
            <w:r w:rsidR="00CF4749" w:rsidRPr="00DC7E49">
              <w:rPr>
                <w:rStyle w:val="Collegamentoipertestuale"/>
              </w:rPr>
              <w:t>1.4.</w:t>
            </w:r>
            <w:r w:rsidR="00CF4749">
              <w:rPr>
                <w:rFonts w:asciiTheme="minorHAnsi" w:eastAsiaTheme="minorEastAsia" w:hAnsiTheme="minorHAnsi"/>
                <w:b w:val="0"/>
                <w:smallCaps w:val="0"/>
                <w:lang w:eastAsia="it-IT"/>
              </w:rPr>
              <w:tab/>
            </w:r>
            <w:r w:rsidR="00CF4749" w:rsidRPr="00DC7E49">
              <w:rPr>
                <w:rStyle w:val="Collegamentoipertestuale"/>
              </w:rPr>
              <w:t>L’adeguata verifica ordinaria</w:t>
            </w:r>
            <w:r w:rsidR="00CF4749">
              <w:rPr>
                <w:webHidden/>
              </w:rPr>
              <w:tab/>
            </w:r>
            <w:r w:rsidR="00CF4749">
              <w:rPr>
                <w:webHidden/>
              </w:rPr>
              <w:fldChar w:fldCharType="begin"/>
            </w:r>
            <w:r w:rsidR="00CF4749">
              <w:rPr>
                <w:webHidden/>
              </w:rPr>
              <w:instrText xml:space="preserve"> PAGEREF _Toc25530414 \h </w:instrText>
            </w:r>
            <w:r w:rsidR="00CF4749">
              <w:rPr>
                <w:webHidden/>
              </w:rPr>
            </w:r>
            <w:r w:rsidR="00CF4749">
              <w:rPr>
                <w:webHidden/>
              </w:rPr>
              <w:fldChar w:fldCharType="separate"/>
            </w:r>
            <w:r w:rsidR="00CF4749">
              <w:rPr>
                <w:webHidden/>
              </w:rPr>
              <w:t>21</w:t>
            </w:r>
            <w:r w:rsidR="00CF4749">
              <w:rPr>
                <w:webHidden/>
              </w:rPr>
              <w:fldChar w:fldCharType="end"/>
            </w:r>
          </w:hyperlink>
        </w:p>
        <w:p w14:paraId="17954D5E" w14:textId="4E1382AB" w:rsidR="00CF4749" w:rsidRDefault="00423C19">
          <w:pPr>
            <w:pStyle w:val="Sommario3"/>
            <w:rPr>
              <w:rFonts w:eastAsiaTheme="minorEastAsia"/>
              <w:noProof/>
              <w:lang w:eastAsia="it-IT"/>
            </w:rPr>
          </w:pPr>
          <w:hyperlink w:anchor="_Toc25530415" w:history="1">
            <w:r w:rsidR="00CF4749" w:rsidRPr="00DC7E49">
              <w:rPr>
                <w:rStyle w:val="Collegamentoipertestuale"/>
                <w:rFonts w:ascii="Palatino Linotype" w:hAnsi="Palatino Linotype"/>
                <w:i/>
                <w:iCs/>
                <w:noProof/>
              </w:rPr>
              <w:t>1.4.1.</w:t>
            </w:r>
            <w:r w:rsidR="00CF4749">
              <w:rPr>
                <w:rFonts w:eastAsiaTheme="minorEastAsia"/>
                <w:noProof/>
                <w:lang w:eastAsia="it-IT"/>
              </w:rPr>
              <w:tab/>
            </w:r>
            <w:r w:rsidR="00CF4749" w:rsidRPr="00DC7E49">
              <w:rPr>
                <w:rStyle w:val="Collegamentoipertestuale"/>
                <w:rFonts w:ascii="Palatino Linotype" w:hAnsi="Palatino Linotype"/>
                <w:i/>
                <w:iCs/>
                <w:noProof/>
              </w:rPr>
              <w:t>L’identificazione del cliente</w:t>
            </w:r>
            <w:r w:rsidR="00CF4749">
              <w:rPr>
                <w:noProof/>
                <w:webHidden/>
              </w:rPr>
              <w:tab/>
            </w:r>
            <w:r w:rsidR="00CF4749">
              <w:rPr>
                <w:noProof/>
                <w:webHidden/>
              </w:rPr>
              <w:fldChar w:fldCharType="begin"/>
            </w:r>
            <w:r w:rsidR="00CF4749">
              <w:rPr>
                <w:noProof/>
                <w:webHidden/>
              </w:rPr>
              <w:instrText xml:space="preserve"> PAGEREF _Toc25530415 \h </w:instrText>
            </w:r>
            <w:r w:rsidR="00CF4749">
              <w:rPr>
                <w:noProof/>
                <w:webHidden/>
              </w:rPr>
            </w:r>
            <w:r w:rsidR="00CF4749">
              <w:rPr>
                <w:noProof/>
                <w:webHidden/>
              </w:rPr>
              <w:fldChar w:fldCharType="separate"/>
            </w:r>
            <w:r w:rsidR="00CF4749">
              <w:rPr>
                <w:noProof/>
                <w:webHidden/>
              </w:rPr>
              <w:t>22</w:t>
            </w:r>
            <w:r w:rsidR="00CF4749">
              <w:rPr>
                <w:noProof/>
                <w:webHidden/>
              </w:rPr>
              <w:fldChar w:fldCharType="end"/>
            </w:r>
          </w:hyperlink>
        </w:p>
        <w:p w14:paraId="55C5C35F" w14:textId="0C899EB8" w:rsidR="00CF4749" w:rsidRDefault="00423C19">
          <w:pPr>
            <w:pStyle w:val="Sommario3"/>
            <w:rPr>
              <w:rFonts w:eastAsiaTheme="minorEastAsia"/>
              <w:noProof/>
              <w:lang w:eastAsia="it-IT"/>
            </w:rPr>
          </w:pPr>
          <w:hyperlink w:anchor="_Toc25530416" w:history="1">
            <w:r w:rsidR="00CF4749" w:rsidRPr="00DC7E49">
              <w:rPr>
                <w:rStyle w:val="Collegamentoipertestuale"/>
                <w:rFonts w:ascii="Palatino Linotype" w:hAnsi="Palatino Linotype"/>
                <w:i/>
                <w:iCs/>
                <w:noProof/>
              </w:rPr>
              <w:t>1.4.2.</w:t>
            </w:r>
            <w:r w:rsidR="00CF4749">
              <w:rPr>
                <w:rFonts w:eastAsiaTheme="minorEastAsia"/>
                <w:noProof/>
                <w:lang w:eastAsia="it-IT"/>
              </w:rPr>
              <w:tab/>
            </w:r>
            <w:r w:rsidR="00CF4749" w:rsidRPr="00DC7E49">
              <w:rPr>
                <w:rStyle w:val="Collegamentoipertestuale"/>
                <w:rFonts w:ascii="Palatino Linotype" w:hAnsi="Palatino Linotype"/>
                <w:i/>
                <w:iCs/>
                <w:noProof/>
              </w:rPr>
              <w:t>L’identificazione del titolare effettivo</w:t>
            </w:r>
            <w:r w:rsidR="00CF4749">
              <w:rPr>
                <w:noProof/>
                <w:webHidden/>
              </w:rPr>
              <w:tab/>
            </w:r>
            <w:r w:rsidR="00CF4749">
              <w:rPr>
                <w:noProof/>
                <w:webHidden/>
              </w:rPr>
              <w:fldChar w:fldCharType="begin"/>
            </w:r>
            <w:r w:rsidR="00CF4749">
              <w:rPr>
                <w:noProof/>
                <w:webHidden/>
              </w:rPr>
              <w:instrText xml:space="preserve"> PAGEREF _Toc25530416 \h </w:instrText>
            </w:r>
            <w:r w:rsidR="00CF4749">
              <w:rPr>
                <w:noProof/>
                <w:webHidden/>
              </w:rPr>
            </w:r>
            <w:r w:rsidR="00CF4749">
              <w:rPr>
                <w:noProof/>
                <w:webHidden/>
              </w:rPr>
              <w:fldChar w:fldCharType="separate"/>
            </w:r>
            <w:r w:rsidR="00CF4749">
              <w:rPr>
                <w:noProof/>
                <w:webHidden/>
              </w:rPr>
              <w:t>24</w:t>
            </w:r>
            <w:r w:rsidR="00CF4749">
              <w:rPr>
                <w:noProof/>
                <w:webHidden/>
              </w:rPr>
              <w:fldChar w:fldCharType="end"/>
            </w:r>
          </w:hyperlink>
        </w:p>
        <w:p w14:paraId="1EE50482" w14:textId="0B8EE487" w:rsidR="00CF4749" w:rsidRDefault="00423C19">
          <w:pPr>
            <w:pStyle w:val="Sommario3"/>
            <w:rPr>
              <w:rFonts w:eastAsiaTheme="minorEastAsia"/>
              <w:noProof/>
              <w:lang w:eastAsia="it-IT"/>
            </w:rPr>
          </w:pPr>
          <w:hyperlink w:anchor="_Toc25530417" w:history="1">
            <w:r w:rsidR="00CF4749" w:rsidRPr="00DC7E49">
              <w:rPr>
                <w:rStyle w:val="Collegamentoipertestuale"/>
                <w:rFonts w:ascii="Palatino Linotype" w:hAnsi="Palatino Linotype"/>
                <w:i/>
                <w:iCs/>
                <w:noProof/>
              </w:rPr>
              <w:t>1.4.3.</w:t>
            </w:r>
            <w:r w:rsidR="00CF4749">
              <w:rPr>
                <w:rFonts w:eastAsiaTheme="minorEastAsia"/>
                <w:noProof/>
                <w:lang w:eastAsia="it-IT"/>
              </w:rPr>
              <w:tab/>
            </w:r>
            <w:r w:rsidR="00CF4749" w:rsidRPr="00DC7E49">
              <w:rPr>
                <w:rStyle w:val="Collegamentoipertestuale"/>
                <w:rFonts w:ascii="Palatino Linotype" w:hAnsi="Palatino Linotype"/>
                <w:i/>
                <w:iCs/>
                <w:noProof/>
              </w:rPr>
              <w:t>L’identificazione delle persone politicamente esposte (PPE)</w:t>
            </w:r>
            <w:r w:rsidR="00CF4749">
              <w:rPr>
                <w:noProof/>
                <w:webHidden/>
              </w:rPr>
              <w:tab/>
            </w:r>
            <w:r w:rsidR="00CF4749">
              <w:rPr>
                <w:noProof/>
                <w:webHidden/>
              </w:rPr>
              <w:fldChar w:fldCharType="begin"/>
            </w:r>
            <w:r w:rsidR="00CF4749">
              <w:rPr>
                <w:noProof/>
                <w:webHidden/>
              </w:rPr>
              <w:instrText xml:space="preserve"> PAGEREF _Toc25530417 \h </w:instrText>
            </w:r>
            <w:r w:rsidR="00CF4749">
              <w:rPr>
                <w:noProof/>
                <w:webHidden/>
              </w:rPr>
            </w:r>
            <w:r w:rsidR="00CF4749">
              <w:rPr>
                <w:noProof/>
                <w:webHidden/>
              </w:rPr>
              <w:fldChar w:fldCharType="separate"/>
            </w:r>
            <w:r w:rsidR="00CF4749">
              <w:rPr>
                <w:noProof/>
                <w:webHidden/>
              </w:rPr>
              <w:t>25</w:t>
            </w:r>
            <w:r w:rsidR="00CF4749">
              <w:rPr>
                <w:noProof/>
                <w:webHidden/>
              </w:rPr>
              <w:fldChar w:fldCharType="end"/>
            </w:r>
          </w:hyperlink>
        </w:p>
        <w:p w14:paraId="52EA9F68" w14:textId="2E886FAC" w:rsidR="00CF4749" w:rsidRDefault="00423C19">
          <w:pPr>
            <w:pStyle w:val="Sommario3"/>
            <w:rPr>
              <w:rFonts w:eastAsiaTheme="minorEastAsia"/>
              <w:noProof/>
              <w:lang w:eastAsia="it-IT"/>
            </w:rPr>
          </w:pPr>
          <w:hyperlink w:anchor="_Toc25530418" w:history="1">
            <w:r w:rsidR="00CF4749" w:rsidRPr="00DC7E49">
              <w:rPr>
                <w:rStyle w:val="Collegamentoipertestuale"/>
                <w:rFonts w:ascii="Palatino Linotype" w:hAnsi="Palatino Linotype"/>
                <w:i/>
                <w:iCs/>
                <w:noProof/>
              </w:rPr>
              <w:t>1.4.4.</w:t>
            </w:r>
            <w:r w:rsidR="00CF4749">
              <w:rPr>
                <w:rFonts w:eastAsiaTheme="minorEastAsia"/>
                <w:noProof/>
                <w:lang w:eastAsia="it-IT"/>
              </w:rPr>
              <w:tab/>
            </w:r>
            <w:r w:rsidR="00CF4749" w:rsidRPr="00DC7E49">
              <w:rPr>
                <w:rStyle w:val="Collegamentoipertestuale"/>
                <w:rFonts w:ascii="Palatino Linotype" w:hAnsi="Palatino Linotype"/>
                <w:i/>
                <w:iCs/>
                <w:noProof/>
              </w:rPr>
              <w:t>Dati relativi allo scopo e alla natura della prestazione professionale</w:t>
            </w:r>
            <w:r w:rsidR="00CF4749">
              <w:rPr>
                <w:noProof/>
                <w:webHidden/>
              </w:rPr>
              <w:tab/>
            </w:r>
            <w:r w:rsidR="00CF4749">
              <w:rPr>
                <w:noProof/>
                <w:webHidden/>
              </w:rPr>
              <w:fldChar w:fldCharType="begin"/>
            </w:r>
            <w:r w:rsidR="00CF4749">
              <w:rPr>
                <w:noProof/>
                <w:webHidden/>
              </w:rPr>
              <w:instrText xml:space="preserve"> PAGEREF _Toc25530418 \h </w:instrText>
            </w:r>
            <w:r w:rsidR="00CF4749">
              <w:rPr>
                <w:noProof/>
                <w:webHidden/>
              </w:rPr>
            </w:r>
            <w:r w:rsidR="00CF4749">
              <w:rPr>
                <w:noProof/>
                <w:webHidden/>
              </w:rPr>
              <w:fldChar w:fldCharType="separate"/>
            </w:r>
            <w:r w:rsidR="00CF4749">
              <w:rPr>
                <w:noProof/>
                <w:webHidden/>
              </w:rPr>
              <w:t>27</w:t>
            </w:r>
            <w:r w:rsidR="00CF4749">
              <w:rPr>
                <w:noProof/>
                <w:webHidden/>
              </w:rPr>
              <w:fldChar w:fldCharType="end"/>
            </w:r>
          </w:hyperlink>
        </w:p>
        <w:p w14:paraId="0DF22AC2" w14:textId="71CC6E28" w:rsidR="00CF4749" w:rsidRDefault="00423C19">
          <w:pPr>
            <w:pStyle w:val="Sommario2"/>
            <w:rPr>
              <w:rFonts w:asciiTheme="minorHAnsi" w:eastAsiaTheme="minorEastAsia" w:hAnsiTheme="minorHAnsi"/>
              <w:b w:val="0"/>
              <w:smallCaps w:val="0"/>
              <w:lang w:eastAsia="it-IT"/>
            </w:rPr>
          </w:pPr>
          <w:hyperlink w:anchor="_Toc25530419" w:history="1">
            <w:r w:rsidR="00CF4749" w:rsidRPr="00DC7E49">
              <w:rPr>
                <w:rStyle w:val="Collegamentoipertestuale"/>
              </w:rPr>
              <w:t>1.5.</w:t>
            </w:r>
            <w:r w:rsidR="00CF4749">
              <w:rPr>
                <w:rFonts w:asciiTheme="minorHAnsi" w:eastAsiaTheme="minorEastAsia" w:hAnsiTheme="minorHAnsi"/>
                <w:b w:val="0"/>
                <w:smallCaps w:val="0"/>
                <w:lang w:eastAsia="it-IT"/>
              </w:rPr>
              <w:tab/>
            </w:r>
            <w:r w:rsidR="00CF4749" w:rsidRPr="00DC7E49">
              <w:rPr>
                <w:rStyle w:val="Collegamentoipertestuale"/>
              </w:rPr>
              <w:t>L’adeguata verifica semplificata</w:t>
            </w:r>
            <w:r w:rsidR="00CF4749">
              <w:rPr>
                <w:webHidden/>
              </w:rPr>
              <w:tab/>
            </w:r>
            <w:r w:rsidR="00CF4749">
              <w:rPr>
                <w:webHidden/>
              </w:rPr>
              <w:fldChar w:fldCharType="begin"/>
            </w:r>
            <w:r w:rsidR="00CF4749">
              <w:rPr>
                <w:webHidden/>
              </w:rPr>
              <w:instrText xml:space="preserve"> PAGEREF _Toc25530419 \h </w:instrText>
            </w:r>
            <w:r w:rsidR="00CF4749">
              <w:rPr>
                <w:webHidden/>
              </w:rPr>
            </w:r>
            <w:r w:rsidR="00CF4749">
              <w:rPr>
                <w:webHidden/>
              </w:rPr>
              <w:fldChar w:fldCharType="separate"/>
            </w:r>
            <w:r w:rsidR="00CF4749">
              <w:rPr>
                <w:webHidden/>
              </w:rPr>
              <w:t>28</w:t>
            </w:r>
            <w:r w:rsidR="00CF4749">
              <w:rPr>
                <w:webHidden/>
              </w:rPr>
              <w:fldChar w:fldCharType="end"/>
            </w:r>
          </w:hyperlink>
        </w:p>
        <w:p w14:paraId="1E5EFD04" w14:textId="59A73916" w:rsidR="00CF4749" w:rsidRDefault="00423C19">
          <w:pPr>
            <w:pStyle w:val="Sommario2"/>
            <w:rPr>
              <w:rFonts w:asciiTheme="minorHAnsi" w:eastAsiaTheme="minorEastAsia" w:hAnsiTheme="minorHAnsi"/>
              <w:b w:val="0"/>
              <w:smallCaps w:val="0"/>
              <w:lang w:eastAsia="it-IT"/>
            </w:rPr>
          </w:pPr>
          <w:hyperlink w:anchor="_Toc25530420" w:history="1">
            <w:r w:rsidR="00CF4749" w:rsidRPr="00DC7E49">
              <w:rPr>
                <w:rStyle w:val="Collegamentoipertestuale"/>
              </w:rPr>
              <w:t>1.6.</w:t>
            </w:r>
            <w:r w:rsidR="00CF4749">
              <w:rPr>
                <w:rFonts w:asciiTheme="minorHAnsi" w:eastAsiaTheme="minorEastAsia" w:hAnsiTheme="minorHAnsi"/>
                <w:b w:val="0"/>
                <w:smallCaps w:val="0"/>
                <w:lang w:eastAsia="it-IT"/>
              </w:rPr>
              <w:tab/>
            </w:r>
            <w:r w:rsidR="00CF4749" w:rsidRPr="00DC7E49">
              <w:rPr>
                <w:rStyle w:val="Collegamentoipertestuale"/>
              </w:rPr>
              <w:t>L’adeguata verifica rafforzata</w:t>
            </w:r>
            <w:r w:rsidR="00CF4749">
              <w:rPr>
                <w:webHidden/>
              </w:rPr>
              <w:tab/>
            </w:r>
            <w:r w:rsidR="00CF4749">
              <w:rPr>
                <w:webHidden/>
              </w:rPr>
              <w:fldChar w:fldCharType="begin"/>
            </w:r>
            <w:r w:rsidR="00CF4749">
              <w:rPr>
                <w:webHidden/>
              </w:rPr>
              <w:instrText xml:space="preserve"> PAGEREF _Toc25530420 \h </w:instrText>
            </w:r>
            <w:r w:rsidR="00CF4749">
              <w:rPr>
                <w:webHidden/>
              </w:rPr>
            </w:r>
            <w:r w:rsidR="00CF4749">
              <w:rPr>
                <w:webHidden/>
              </w:rPr>
              <w:fldChar w:fldCharType="separate"/>
            </w:r>
            <w:r w:rsidR="00CF4749">
              <w:rPr>
                <w:webHidden/>
              </w:rPr>
              <w:t>30</w:t>
            </w:r>
            <w:r w:rsidR="00CF4749">
              <w:rPr>
                <w:webHidden/>
              </w:rPr>
              <w:fldChar w:fldCharType="end"/>
            </w:r>
          </w:hyperlink>
        </w:p>
        <w:p w14:paraId="3D1D4032" w14:textId="36979B2D" w:rsidR="00CF4749" w:rsidRDefault="00423C19">
          <w:pPr>
            <w:pStyle w:val="Sommario2"/>
            <w:rPr>
              <w:rFonts w:asciiTheme="minorHAnsi" w:eastAsiaTheme="minorEastAsia" w:hAnsiTheme="minorHAnsi"/>
              <w:b w:val="0"/>
              <w:smallCaps w:val="0"/>
              <w:lang w:eastAsia="it-IT"/>
            </w:rPr>
          </w:pPr>
          <w:hyperlink w:anchor="_Toc25530421" w:history="1">
            <w:r w:rsidR="00CF4749" w:rsidRPr="00DC7E49">
              <w:rPr>
                <w:rStyle w:val="Collegamentoipertestuale"/>
              </w:rPr>
              <w:t>1.7.</w:t>
            </w:r>
            <w:r w:rsidR="00CF4749">
              <w:rPr>
                <w:rFonts w:asciiTheme="minorHAnsi" w:eastAsiaTheme="minorEastAsia" w:hAnsiTheme="minorHAnsi"/>
                <w:b w:val="0"/>
                <w:smallCaps w:val="0"/>
                <w:lang w:eastAsia="it-IT"/>
              </w:rPr>
              <w:tab/>
            </w:r>
            <w:r w:rsidR="00CF4749" w:rsidRPr="00DC7E49">
              <w:rPr>
                <w:rStyle w:val="Collegamentoipertestuale"/>
              </w:rPr>
              <w:t>L’obbligo di astensione</w:t>
            </w:r>
            <w:r w:rsidR="00CF4749">
              <w:rPr>
                <w:webHidden/>
              </w:rPr>
              <w:tab/>
            </w:r>
            <w:r w:rsidR="00CF4749">
              <w:rPr>
                <w:webHidden/>
              </w:rPr>
              <w:fldChar w:fldCharType="begin"/>
            </w:r>
            <w:r w:rsidR="00CF4749">
              <w:rPr>
                <w:webHidden/>
              </w:rPr>
              <w:instrText xml:space="preserve"> PAGEREF _Toc25530421 \h </w:instrText>
            </w:r>
            <w:r w:rsidR="00CF4749">
              <w:rPr>
                <w:webHidden/>
              </w:rPr>
            </w:r>
            <w:r w:rsidR="00CF4749">
              <w:rPr>
                <w:webHidden/>
              </w:rPr>
              <w:fldChar w:fldCharType="separate"/>
            </w:r>
            <w:r w:rsidR="00CF4749">
              <w:rPr>
                <w:webHidden/>
              </w:rPr>
              <w:t>33</w:t>
            </w:r>
            <w:r w:rsidR="00CF4749">
              <w:rPr>
                <w:webHidden/>
              </w:rPr>
              <w:fldChar w:fldCharType="end"/>
            </w:r>
          </w:hyperlink>
        </w:p>
        <w:p w14:paraId="26348B6B" w14:textId="7AB3F2A7" w:rsidR="00CF4749" w:rsidRDefault="00423C19">
          <w:pPr>
            <w:pStyle w:val="Sommario1"/>
            <w:tabs>
              <w:tab w:val="left" w:pos="440"/>
              <w:tab w:val="right" w:leader="dot" w:pos="8777"/>
            </w:tabs>
            <w:rPr>
              <w:rFonts w:eastAsiaTheme="minorEastAsia"/>
              <w:noProof/>
              <w:lang w:eastAsia="it-IT"/>
            </w:rPr>
          </w:pPr>
          <w:hyperlink w:anchor="_Toc25530422" w:history="1">
            <w:r w:rsidR="00CF4749" w:rsidRPr="00DC7E49">
              <w:rPr>
                <w:rStyle w:val="Collegamentoipertestuale"/>
                <w:rFonts w:ascii="Palatino Linotype" w:hAnsi="Palatino Linotype"/>
                <w:b/>
                <w:bCs/>
                <w:noProof/>
              </w:rPr>
              <w:t>2.</w:t>
            </w:r>
            <w:r w:rsidR="00CF4749">
              <w:rPr>
                <w:rFonts w:eastAsiaTheme="minorEastAsia"/>
                <w:noProof/>
                <w:lang w:eastAsia="it-IT"/>
              </w:rPr>
              <w:tab/>
            </w:r>
            <w:r w:rsidR="00CF4749" w:rsidRPr="00DC7E49">
              <w:rPr>
                <w:rStyle w:val="Collegamentoipertestuale"/>
                <w:rFonts w:ascii="Palatino Linotype" w:hAnsi="Palatino Linotype"/>
                <w:b/>
                <w:noProof/>
              </w:rPr>
              <w:t>LA PROCEDURA DEL CONTROLLO COSTANTE</w:t>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_Toc25530422 \h </w:instrText>
            </w:r>
            <w:r w:rsidR="00CF4749" w:rsidRPr="00CF4749">
              <w:rPr>
                <w:b/>
                <w:bCs/>
                <w:noProof/>
                <w:webHidden/>
              </w:rPr>
            </w:r>
            <w:r w:rsidR="00CF4749" w:rsidRPr="00CF4749">
              <w:rPr>
                <w:b/>
                <w:bCs/>
                <w:noProof/>
                <w:webHidden/>
              </w:rPr>
              <w:fldChar w:fldCharType="separate"/>
            </w:r>
            <w:r w:rsidR="00CF4749" w:rsidRPr="00CF4749">
              <w:rPr>
                <w:b/>
                <w:bCs/>
                <w:noProof/>
                <w:webHidden/>
              </w:rPr>
              <w:t>34</w:t>
            </w:r>
            <w:r w:rsidR="00CF4749" w:rsidRPr="00CF4749">
              <w:rPr>
                <w:b/>
                <w:bCs/>
                <w:noProof/>
                <w:webHidden/>
              </w:rPr>
              <w:fldChar w:fldCharType="end"/>
            </w:r>
          </w:hyperlink>
        </w:p>
        <w:p w14:paraId="48D545C3" w14:textId="46A21515" w:rsidR="00CF4749" w:rsidRDefault="00423C19">
          <w:pPr>
            <w:pStyle w:val="Sommario2"/>
            <w:rPr>
              <w:rFonts w:asciiTheme="minorHAnsi" w:eastAsiaTheme="minorEastAsia" w:hAnsiTheme="minorHAnsi"/>
              <w:b w:val="0"/>
              <w:smallCaps w:val="0"/>
              <w:lang w:eastAsia="it-IT"/>
            </w:rPr>
          </w:pPr>
          <w:hyperlink w:anchor="_Toc25530423" w:history="1">
            <w:r w:rsidR="00CF4749" w:rsidRPr="00DC7E49">
              <w:rPr>
                <w:rStyle w:val="Collegamentoipertestuale"/>
              </w:rPr>
              <w:t>2.1</w:t>
            </w:r>
            <w:r w:rsidR="00CF4749">
              <w:rPr>
                <w:rFonts w:asciiTheme="minorHAnsi" w:eastAsiaTheme="minorEastAsia" w:hAnsiTheme="minorHAnsi"/>
                <w:b w:val="0"/>
                <w:smallCaps w:val="0"/>
                <w:lang w:eastAsia="it-IT"/>
              </w:rPr>
              <w:tab/>
            </w:r>
            <w:r w:rsidR="00CF4749" w:rsidRPr="00DC7E49">
              <w:rPr>
                <w:rStyle w:val="Collegamentoipertestuale"/>
              </w:rPr>
              <w:t>La verifica e l’aggiornamento dei documenti, dei dati o delle informazioni detenute</w:t>
            </w:r>
            <w:r w:rsidR="00CF4749">
              <w:rPr>
                <w:webHidden/>
              </w:rPr>
              <w:tab/>
            </w:r>
            <w:r w:rsidR="00CF4749" w:rsidRPr="00CF4749">
              <w:rPr>
                <w:webHidden/>
              </w:rPr>
              <w:fldChar w:fldCharType="begin"/>
            </w:r>
            <w:r w:rsidR="00CF4749" w:rsidRPr="00CF4749">
              <w:rPr>
                <w:webHidden/>
              </w:rPr>
              <w:instrText xml:space="preserve"> PAGEREF _Toc25530423 \h </w:instrText>
            </w:r>
            <w:r w:rsidR="00CF4749" w:rsidRPr="00CF4749">
              <w:rPr>
                <w:webHidden/>
              </w:rPr>
            </w:r>
            <w:r w:rsidR="00CF4749" w:rsidRPr="00CF4749">
              <w:rPr>
                <w:webHidden/>
              </w:rPr>
              <w:fldChar w:fldCharType="separate"/>
            </w:r>
            <w:r w:rsidR="00CF4749" w:rsidRPr="00CF4749">
              <w:rPr>
                <w:webHidden/>
              </w:rPr>
              <w:t>35</w:t>
            </w:r>
            <w:r w:rsidR="00CF4749" w:rsidRPr="00CF4749">
              <w:rPr>
                <w:webHidden/>
              </w:rPr>
              <w:fldChar w:fldCharType="end"/>
            </w:r>
          </w:hyperlink>
        </w:p>
        <w:p w14:paraId="38E22507" w14:textId="43C501DD" w:rsidR="00CF4749" w:rsidRDefault="00423C19">
          <w:pPr>
            <w:pStyle w:val="Sommario2"/>
            <w:rPr>
              <w:rFonts w:asciiTheme="minorHAnsi" w:eastAsiaTheme="minorEastAsia" w:hAnsiTheme="minorHAnsi"/>
              <w:b w:val="0"/>
              <w:smallCaps w:val="0"/>
              <w:lang w:eastAsia="it-IT"/>
            </w:rPr>
          </w:pPr>
          <w:hyperlink w:anchor="_Toc25530424" w:history="1">
            <w:r w:rsidR="00CF4749" w:rsidRPr="00DC7E49">
              <w:rPr>
                <w:rStyle w:val="Collegamentoipertestuale"/>
              </w:rPr>
              <w:t>2.2</w:t>
            </w:r>
            <w:r w:rsidR="00CF4749">
              <w:rPr>
                <w:rFonts w:asciiTheme="minorHAnsi" w:eastAsiaTheme="minorEastAsia" w:hAnsiTheme="minorHAnsi"/>
                <w:b w:val="0"/>
                <w:smallCaps w:val="0"/>
                <w:lang w:eastAsia="it-IT"/>
              </w:rPr>
              <w:tab/>
            </w:r>
            <w:r w:rsidR="00CF4749" w:rsidRPr="00DC7E49">
              <w:rPr>
                <w:rStyle w:val="Collegamentoipertestuale"/>
              </w:rPr>
              <w:t>L’analisi delle operazioni compiute dal cliente</w:t>
            </w:r>
            <w:r w:rsidR="00CF4749">
              <w:rPr>
                <w:webHidden/>
              </w:rPr>
              <w:tab/>
            </w:r>
            <w:r w:rsidR="00CF4749" w:rsidRPr="00CF4749">
              <w:rPr>
                <w:b w:val="0"/>
                <w:bCs/>
                <w:webHidden/>
              </w:rPr>
              <w:fldChar w:fldCharType="begin"/>
            </w:r>
            <w:r w:rsidR="00CF4749" w:rsidRPr="00CF4749">
              <w:rPr>
                <w:b w:val="0"/>
                <w:bCs/>
                <w:webHidden/>
              </w:rPr>
              <w:instrText xml:space="preserve"> PAGEREF _Toc25530424 \h </w:instrText>
            </w:r>
            <w:r w:rsidR="00CF4749" w:rsidRPr="00CF4749">
              <w:rPr>
                <w:b w:val="0"/>
                <w:bCs/>
                <w:webHidden/>
              </w:rPr>
            </w:r>
            <w:r w:rsidR="00CF4749" w:rsidRPr="00CF4749">
              <w:rPr>
                <w:b w:val="0"/>
                <w:bCs/>
                <w:webHidden/>
              </w:rPr>
              <w:fldChar w:fldCharType="separate"/>
            </w:r>
            <w:r w:rsidR="00CF4749" w:rsidRPr="00CF4749">
              <w:rPr>
                <w:b w:val="0"/>
                <w:bCs/>
                <w:webHidden/>
              </w:rPr>
              <w:t>36</w:t>
            </w:r>
            <w:r w:rsidR="00CF4749" w:rsidRPr="00CF4749">
              <w:rPr>
                <w:b w:val="0"/>
                <w:bCs/>
                <w:webHidden/>
              </w:rPr>
              <w:fldChar w:fldCharType="end"/>
            </w:r>
          </w:hyperlink>
        </w:p>
        <w:p w14:paraId="56B3598E" w14:textId="1E82480D" w:rsidR="00CF4749" w:rsidRDefault="00423C19">
          <w:pPr>
            <w:pStyle w:val="Sommario1"/>
            <w:tabs>
              <w:tab w:val="left" w:pos="440"/>
              <w:tab w:val="right" w:leader="dot" w:pos="8777"/>
            </w:tabs>
            <w:rPr>
              <w:rFonts w:eastAsiaTheme="minorEastAsia"/>
              <w:noProof/>
              <w:lang w:eastAsia="it-IT"/>
            </w:rPr>
          </w:pPr>
          <w:hyperlink w:anchor="_Toc25530425" w:history="1">
            <w:r w:rsidR="00CF4749" w:rsidRPr="00DC7E49">
              <w:rPr>
                <w:rStyle w:val="Collegamentoipertestuale"/>
                <w:rFonts w:ascii="Palatino Linotype" w:hAnsi="Palatino Linotype"/>
                <w:b/>
                <w:bCs/>
                <w:noProof/>
              </w:rPr>
              <w:t>3.</w:t>
            </w:r>
            <w:r w:rsidR="00CF4749">
              <w:rPr>
                <w:rFonts w:eastAsiaTheme="minorEastAsia"/>
                <w:noProof/>
                <w:lang w:eastAsia="it-IT"/>
              </w:rPr>
              <w:tab/>
            </w:r>
            <w:r w:rsidR="00CF4749" w:rsidRPr="00DC7E49">
              <w:rPr>
                <w:rStyle w:val="Collegamentoipertestuale"/>
                <w:rFonts w:ascii="Palatino Linotype" w:hAnsi="Palatino Linotype"/>
                <w:b/>
                <w:noProof/>
              </w:rPr>
              <w:t>LA PROCEDURA DI CONSERVAZIONE DEI DATI E DELLE INFORMAZIONI</w:t>
            </w:r>
            <w:r w:rsidR="00CF4749">
              <w:rPr>
                <w:noProof/>
                <w:webHidden/>
              </w:rPr>
              <w:tab/>
            </w:r>
            <w:r w:rsidR="00CF4749">
              <w:rPr>
                <w:noProof/>
                <w:webHidden/>
              </w:rPr>
              <w:tab/>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_Toc25530425 \h </w:instrText>
            </w:r>
            <w:r w:rsidR="00CF4749" w:rsidRPr="00CF4749">
              <w:rPr>
                <w:b/>
                <w:bCs/>
                <w:noProof/>
                <w:webHidden/>
              </w:rPr>
            </w:r>
            <w:r w:rsidR="00CF4749" w:rsidRPr="00CF4749">
              <w:rPr>
                <w:b/>
                <w:bCs/>
                <w:noProof/>
                <w:webHidden/>
              </w:rPr>
              <w:fldChar w:fldCharType="separate"/>
            </w:r>
            <w:r w:rsidR="00CF4749" w:rsidRPr="00CF4749">
              <w:rPr>
                <w:b/>
                <w:bCs/>
                <w:noProof/>
                <w:webHidden/>
              </w:rPr>
              <w:t>37</w:t>
            </w:r>
            <w:r w:rsidR="00CF4749" w:rsidRPr="00CF4749">
              <w:rPr>
                <w:b/>
                <w:bCs/>
                <w:noProof/>
                <w:webHidden/>
              </w:rPr>
              <w:fldChar w:fldCharType="end"/>
            </w:r>
          </w:hyperlink>
        </w:p>
        <w:p w14:paraId="397F7886" w14:textId="3F2D6883" w:rsidR="00CF4749" w:rsidRDefault="00423C19">
          <w:pPr>
            <w:pStyle w:val="Sommario1"/>
            <w:tabs>
              <w:tab w:val="left" w:pos="440"/>
              <w:tab w:val="right" w:leader="dot" w:pos="8777"/>
            </w:tabs>
            <w:rPr>
              <w:rFonts w:eastAsiaTheme="minorEastAsia"/>
              <w:noProof/>
              <w:lang w:eastAsia="it-IT"/>
            </w:rPr>
          </w:pPr>
          <w:hyperlink w:anchor="_Toc25530426" w:history="1">
            <w:r w:rsidR="00CF4749" w:rsidRPr="00DC7E49">
              <w:rPr>
                <w:rStyle w:val="Collegamentoipertestuale"/>
                <w:rFonts w:ascii="Palatino Linotype" w:hAnsi="Palatino Linotype"/>
                <w:b/>
                <w:bCs/>
                <w:noProof/>
              </w:rPr>
              <w:t>4.</w:t>
            </w:r>
            <w:r w:rsidR="00CF4749">
              <w:rPr>
                <w:rFonts w:eastAsiaTheme="minorEastAsia"/>
                <w:noProof/>
                <w:lang w:eastAsia="it-IT"/>
              </w:rPr>
              <w:tab/>
            </w:r>
            <w:r w:rsidR="00CF4749" w:rsidRPr="00DC7E49">
              <w:rPr>
                <w:rStyle w:val="Collegamentoipertestuale"/>
                <w:rFonts w:ascii="Palatino Linotype" w:hAnsi="Palatino Linotype"/>
                <w:b/>
                <w:noProof/>
              </w:rPr>
              <w:t>LA PROCEDURA PER IL MONITORAGGIO E LA COMUNICAZIONE AL MEF DELLE INFRAZIONI ALL’UTILIZZO DEL DENARO CONTANTE</w:t>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_Toc25530426 \h </w:instrText>
            </w:r>
            <w:r w:rsidR="00CF4749" w:rsidRPr="00CF4749">
              <w:rPr>
                <w:b/>
                <w:bCs/>
                <w:noProof/>
                <w:webHidden/>
              </w:rPr>
            </w:r>
            <w:r w:rsidR="00CF4749" w:rsidRPr="00CF4749">
              <w:rPr>
                <w:b/>
                <w:bCs/>
                <w:noProof/>
                <w:webHidden/>
              </w:rPr>
              <w:fldChar w:fldCharType="separate"/>
            </w:r>
            <w:r w:rsidR="00CF4749" w:rsidRPr="00CF4749">
              <w:rPr>
                <w:b/>
                <w:bCs/>
                <w:noProof/>
                <w:webHidden/>
              </w:rPr>
              <w:t>42</w:t>
            </w:r>
            <w:r w:rsidR="00CF4749" w:rsidRPr="00CF4749">
              <w:rPr>
                <w:b/>
                <w:bCs/>
                <w:noProof/>
                <w:webHidden/>
              </w:rPr>
              <w:fldChar w:fldCharType="end"/>
            </w:r>
          </w:hyperlink>
        </w:p>
        <w:p w14:paraId="6A3F81A5" w14:textId="04A25FEF" w:rsidR="00CF4749" w:rsidRDefault="00423C19">
          <w:pPr>
            <w:pStyle w:val="Sommario1"/>
            <w:tabs>
              <w:tab w:val="left" w:pos="440"/>
              <w:tab w:val="right" w:leader="dot" w:pos="8777"/>
            </w:tabs>
            <w:rPr>
              <w:rFonts w:eastAsiaTheme="minorEastAsia"/>
              <w:noProof/>
              <w:lang w:eastAsia="it-IT"/>
            </w:rPr>
          </w:pPr>
          <w:hyperlink w:anchor="_Toc25530427" w:history="1">
            <w:r w:rsidR="00CF4749" w:rsidRPr="00DC7E49">
              <w:rPr>
                <w:rStyle w:val="Collegamentoipertestuale"/>
                <w:rFonts w:ascii="Palatino Linotype" w:hAnsi="Palatino Linotype"/>
                <w:b/>
                <w:bCs/>
                <w:noProof/>
              </w:rPr>
              <w:t>5.</w:t>
            </w:r>
            <w:r w:rsidR="00CF4749">
              <w:rPr>
                <w:rFonts w:eastAsiaTheme="minorEastAsia"/>
                <w:noProof/>
                <w:lang w:eastAsia="it-IT"/>
              </w:rPr>
              <w:tab/>
            </w:r>
            <w:r w:rsidR="00CF4749" w:rsidRPr="00DC7E49">
              <w:rPr>
                <w:rStyle w:val="Collegamentoipertestuale"/>
                <w:rFonts w:ascii="Palatino Linotype" w:hAnsi="Palatino Linotype"/>
                <w:b/>
                <w:noProof/>
              </w:rPr>
              <w:t>LA PROCEDURA PER LA SEGNALAZIONE DI OPERAZIONI SOSPETTE</w:t>
            </w:r>
            <w:r w:rsidR="00CF4749">
              <w:rPr>
                <w:noProof/>
                <w:webHidden/>
              </w:rPr>
              <w:tab/>
            </w:r>
            <w:r w:rsidR="00CF4749" w:rsidRPr="00CF4749">
              <w:rPr>
                <w:b/>
                <w:bCs/>
                <w:noProof/>
                <w:webHidden/>
              </w:rPr>
              <w:fldChar w:fldCharType="begin"/>
            </w:r>
            <w:r w:rsidR="00CF4749" w:rsidRPr="00CF4749">
              <w:rPr>
                <w:b/>
                <w:bCs/>
                <w:noProof/>
                <w:webHidden/>
              </w:rPr>
              <w:instrText xml:space="preserve"> PAGEREF _Toc25530427 \h </w:instrText>
            </w:r>
            <w:r w:rsidR="00CF4749" w:rsidRPr="00CF4749">
              <w:rPr>
                <w:b/>
                <w:bCs/>
                <w:noProof/>
                <w:webHidden/>
              </w:rPr>
            </w:r>
            <w:r w:rsidR="00CF4749" w:rsidRPr="00CF4749">
              <w:rPr>
                <w:b/>
                <w:bCs/>
                <w:noProof/>
                <w:webHidden/>
              </w:rPr>
              <w:fldChar w:fldCharType="separate"/>
            </w:r>
            <w:r w:rsidR="00CF4749" w:rsidRPr="00CF4749">
              <w:rPr>
                <w:b/>
                <w:bCs/>
                <w:noProof/>
                <w:webHidden/>
              </w:rPr>
              <w:t>43</w:t>
            </w:r>
            <w:r w:rsidR="00CF4749" w:rsidRPr="00CF4749">
              <w:rPr>
                <w:b/>
                <w:bCs/>
                <w:noProof/>
                <w:webHidden/>
              </w:rPr>
              <w:fldChar w:fldCharType="end"/>
            </w:r>
          </w:hyperlink>
        </w:p>
        <w:p w14:paraId="611F77ED" w14:textId="215D9666" w:rsidR="000608C0" w:rsidRPr="00BE64B6" w:rsidRDefault="00EC1E4D" w:rsidP="00486CA7">
          <w:pPr>
            <w:spacing w:before="120" w:after="120" w:line="360" w:lineRule="auto"/>
            <w:jc w:val="both"/>
            <w:rPr>
              <w:sz w:val="16"/>
              <w:szCs w:val="20"/>
            </w:rPr>
          </w:pPr>
          <w:r w:rsidRPr="00680D3E">
            <w:rPr>
              <w:b/>
              <w:bCs/>
              <w:sz w:val="12"/>
              <w:szCs w:val="20"/>
            </w:rPr>
            <w:fldChar w:fldCharType="end"/>
          </w:r>
        </w:p>
      </w:sdtContent>
    </w:sdt>
    <w:p w14:paraId="0569E12F" w14:textId="709E3C6B" w:rsidR="00136881" w:rsidRPr="00B40708" w:rsidRDefault="00136881" w:rsidP="00486CA7">
      <w:pPr>
        <w:spacing w:before="120" w:after="120" w:line="360" w:lineRule="auto"/>
        <w:jc w:val="both"/>
        <w:rPr>
          <w:rFonts w:ascii="Palatino Linotype" w:hAnsi="Palatino Linotype"/>
          <w:b/>
        </w:rPr>
      </w:pPr>
      <w:r w:rsidRPr="00B40708">
        <w:rPr>
          <w:rFonts w:ascii="Palatino Linotype" w:hAnsi="Palatino Linotype"/>
          <w:b/>
        </w:rPr>
        <w:t>ALLEGATI</w:t>
      </w:r>
    </w:p>
    <w:p w14:paraId="49F08105" w14:textId="77777777" w:rsidR="00136881" w:rsidRPr="007B41CD" w:rsidRDefault="00247E8A" w:rsidP="00486CA7">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 xml:space="preserve">Allegato </w:t>
      </w:r>
      <w:r w:rsidR="00136881" w:rsidRPr="00FE3244">
        <w:rPr>
          <w:rFonts w:ascii="Palatino Linotype" w:hAnsi="Palatino Linotype"/>
          <w:b/>
          <w:sz w:val="20"/>
          <w:szCs w:val="20"/>
        </w:rPr>
        <w:t>A</w:t>
      </w:r>
      <w:r w:rsidR="00136881" w:rsidRPr="007B41CD">
        <w:rPr>
          <w:rFonts w:ascii="Palatino Linotype" w:hAnsi="Palatino Linotype"/>
          <w:sz w:val="20"/>
          <w:szCs w:val="20"/>
        </w:rPr>
        <w:t>: deleghe ai dipendenti quali incaricati al trattamento dei dati ai fini antiriciclaggio.</w:t>
      </w:r>
    </w:p>
    <w:p w14:paraId="0C2B70CA" w14:textId="2D6B8AF8" w:rsidR="008053A7" w:rsidRPr="00631138" w:rsidRDefault="008053A7" w:rsidP="008053A7">
      <w:pPr>
        <w:spacing w:before="120" w:after="120" w:line="360" w:lineRule="auto"/>
        <w:jc w:val="both"/>
        <w:rPr>
          <w:rFonts w:ascii="Palatino Linotype" w:hAnsi="Palatino Linotype"/>
          <w:sz w:val="20"/>
          <w:szCs w:val="20"/>
        </w:rPr>
      </w:pPr>
      <w:r w:rsidRPr="00631138">
        <w:rPr>
          <w:rFonts w:ascii="Palatino Linotype" w:hAnsi="Palatino Linotype"/>
          <w:b/>
          <w:sz w:val="20"/>
          <w:szCs w:val="20"/>
        </w:rPr>
        <w:t>Allegato B</w:t>
      </w:r>
      <w:r w:rsidRPr="00631138">
        <w:rPr>
          <w:rFonts w:ascii="Palatino Linotype" w:hAnsi="Palatino Linotype"/>
          <w:sz w:val="20"/>
          <w:szCs w:val="20"/>
        </w:rPr>
        <w:t xml:space="preserve">: </w:t>
      </w:r>
      <w:r w:rsidR="00C310B2">
        <w:rPr>
          <w:rFonts w:ascii="Palatino Linotype" w:hAnsi="Palatino Linotype"/>
          <w:sz w:val="20"/>
          <w:szCs w:val="20"/>
        </w:rPr>
        <w:t>a</w:t>
      </w:r>
      <w:r w:rsidRPr="00631138">
        <w:rPr>
          <w:rFonts w:ascii="Palatino Linotype" w:hAnsi="Palatino Linotype"/>
          <w:sz w:val="20"/>
          <w:szCs w:val="20"/>
        </w:rPr>
        <w:t>utovalutazione del rischio</w:t>
      </w:r>
    </w:p>
    <w:p w14:paraId="7992BCDC" w14:textId="11BF276F" w:rsidR="008053A7" w:rsidRPr="00631138" w:rsidRDefault="008053A7" w:rsidP="008053A7">
      <w:pPr>
        <w:spacing w:before="120" w:after="120" w:line="360" w:lineRule="auto"/>
        <w:jc w:val="both"/>
        <w:rPr>
          <w:rFonts w:ascii="Palatino Linotype" w:hAnsi="Palatino Linotype"/>
          <w:sz w:val="20"/>
          <w:szCs w:val="20"/>
        </w:rPr>
      </w:pPr>
      <w:r w:rsidRPr="008053A7">
        <w:rPr>
          <w:rFonts w:ascii="Palatino Linotype" w:hAnsi="Palatino Linotype"/>
          <w:b/>
          <w:sz w:val="20"/>
          <w:szCs w:val="20"/>
        </w:rPr>
        <w:t>Allegato C</w:t>
      </w:r>
      <w:r w:rsidRPr="00631138">
        <w:rPr>
          <w:rFonts w:ascii="Palatino Linotype" w:hAnsi="Palatino Linotype"/>
          <w:sz w:val="20"/>
          <w:szCs w:val="20"/>
        </w:rPr>
        <w:t xml:space="preserve">: </w:t>
      </w:r>
      <w:r w:rsidR="00C310B2">
        <w:rPr>
          <w:rFonts w:ascii="Palatino Linotype" w:hAnsi="Palatino Linotype"/>
          <w:sz w:val="20"/>
          <w:szCs w:val="20"/>
        </w:rPr>
        <w:t>r</w:t>
      </w:r>
      <w:r w:rsidRPr="00631138">
        <w:rPr>
          <w:rFonts w:ascii="Palatino Linotype" w:hAnsi="Palatino Linotype"/>
          <w:sz w:val="20"/>
          <w:szCs w:val="20"/>
        </w:rPr>
        <w:t>elazione illustrativa all’autovalutazione del rischio</w:t>
      </w:r>
    </w:p>
    <w:p w14:paraId="0A5FAC29" w14:textId="252E02DA" w:rsidR="00957AFC" w:rsidRDefault="00BC5572" w:rsidP="00486CA7">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Allegato D</w:t>
      </w:r>
      <w:r w:rsidRPr="007B41CD">
        <w:rPr>
          <w:rFonts w:ascii="Palatino Linotype" w:hAnsi="Palatino Linotype"/>
          <w:sz w:val="20"/>
          <w:szCs w:val="20"/>
        </w:rPr>
        <w:t>:</w:t>
      </w:r>
      <w:r w:rsidR="00957AFC">
        <w:rPr>
          <w:rFonts w:ascii="Palatino Linotype" w:hAnsi="Palatino Linotype"/>
          <w:sz w:val="20"/>
          <w:szCs w:val="20"/>
        </w:rPr>
        <w:t xml:space="preserve"> </w:t>
      </w:r>
      <w:r w:rsidR="00397BE1">
        <w:rPr>
          <w:rFonts w:ascii="Palatino Linotype" w:hAnsi="Palatino Linotype"/>
          <w:sz w:val="20"/>
          <w:szCs w:val="20"/>
        </w:rPr>
        <w:t>verbale riunione di aggiornamento</w:t>
      </w:r>
      <w:r w:rsidR="00FE3244">
        <w:rPr>
          <w:rFonts w:ascii="Palatino Linotype" w:hAnsi="Palatino Linotype"/>
          <w:sz w:val="20"/>
          <w:szCs w:val="20"/>
        </w:rPr>
        <w:t>.</w:t>
      </w:r>
    </w:p>
    <w:p w14:paraId="57B8F6B5" w14:textId="1A7A170F" w:rsidR="005620FA" w:rsidRDefault="00AA646A" w:rsidP="00486CA7">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Allegato E</w:t>
      </w:r>
      <w:r w:rsidR="005620FA" w:rsidRPr="007B41CD">
        <w:rPr>
          <w:rFonts w:ascii="Palatino Linotype" w:hAnsi="Palatino Linotype"/>
          <w:sz w:val="20"/>
          <w:szCs w:val="20"/>
        </w:rPr>
        <w:t>:</w:t>
      </w:r>
      <w:r w:rsidR="005620FA">
        <w:rPr>
          <w:rFonts w:ascii="Palatino Linotype" w:hAnsi="Palatino Linotype"/>
          <w:sz w:val="20"/>
          <w:szCs w:val="20"/>
        </w:rPr>
        <w:t xml:space="preserve"> </w:t>
      </w:r>
      <w:r w:rsidR="00397BE1">
        <w:rPr>
          <w:rFonts w:ascii="Palatino Linotype" w:hAnsi="Palatino Linotype"/>
          <w:sz w:val="20"/>
          <w:szCs w:val="20"/>
        </w:rPr>
        <w:t>determinazione del rischio effettivo e della tipologia di adeguata verifica</w:t>
      </w:r>
    </w:p>
    <w:p w14:paraId="6DDD744A" w14:textId="7A152AA5" w:rsidR="001961B0" w:rsidRDefault="00AA646A" w:rsidP="00486CA7">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Allegato F</w:t>
      </w:r>
      <w:r w:rsidR="001961B0" w:rsidRPr="007B41CD">
        <w:rPr>
          <w:rFonts w:ascii="Palatino Linotype" w:hAnsi="Palatino Linotype"/>
          <w:sz w:val="20"/>
          <w:szCs w:val="20"/>
        </w:rPr>
        <w:t>:</w:t>
      </w:r>
      <w:r w:rsidR="001961B0">
        <w:rPr>
          <w:rFonts w:ascii="Palatino Linotype" w:hAnsi="Palatino Linotype"/>
          <w:sz w:val="20"/>
          <w:szCs w:val="20"/>
        </w:rPr>
        <w:t xml:space="preserve"> </w:t>
      </w:r>
      <w:r w:rsidR="00397BE1">
        <w:rPr>
          <w:rFonts w:ascii="Palatino Linotype" w:hAnsi="Palatino Linotype"/>
          <w:sz w:val="20"/>
          <w:szCs w:val="20"/>
        </w:rPr>
        <w:t>c</w:t>
      </w:r>
      <w:r w:rsidR="00397BE1" w:rsidRPr="00397BE1">
        <w:rPr>
          <w:rFonts w:ascii="Palatino Linotype" w:hAnsi="Palatino Linotype"/>
          <w:sz w:val="20"/>
          <w:szCs w:val="20"/>
        </w:rPr>
        <w:t>heck list ai fini della formazione del fascicolo del cliente</w:t>
      </w:r>
    </w:p>
    <w:p w14:paraId="07E742A6" w14:textId="60813CAD" w:rsidR="001F068A" w:rsidRDefault="001F068A" w:rsidP="001F068A">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 xml:space="preserve">Allegato </w:t>
      </w:r>
      <w:r>
        <w:rPr>
          <w:rFonts w:ascii="Palatino Linotype" w:hAnsi="Palatino Linotype"/>
          <w:b/>
          <w:sz w:val="20"/>
          <w:szCs w:val="20"/>
        </w:rPr>
        <w:t>G</w:t>
      </w:r>
      <w:r w:rsidRPr="007B41CD">
        <w:rPr>
          <w:rFonts w:ascii="Palatino Linotype" w:hAnsi="Palatino Linotype"/>
          <w:sz w:val="20"/>
          <w:szCs w:val="20"/>
        </w:rPr>
        <w:t>:</w:t>
      </w:r>
      <w:r>
        <w:rPr>
          <w:rFonts w:ascii="Palatino Linotype" w:hAnsi="Palatino Linotype"/>
          <w:sz w:val="20"/>
          <w:szCs w:val="20"/>
        </w:rPr>
        <w:t xml:space="preserve"> </w:t>
      </w:r>
      <w:r w:rsidR="00397BE1">
        <w:rPr>
          <w:rFonts w:ascii="Palatino Linotype" w:hAnsi="Palatino Linotype"/>
          <w:sz w:val="20"/>
          <w:szCs w:val="20"/>
        </w:rPr>
        <w:t>istruttoria del cliente</w:t>
      </w:r>
    </w:p>
    <w:p w14:paraId="71073350" w14:textId="77777777" w:rsidR="00397BE1" w:rsidRDefault="001F068A" w:rsidP="00397BE1">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 xml:space="preserve">Allegato </w:t>
      </w:r>
      <w:r>
        <w:rPr>
          <w:rFonts w:ascii="Palatino Linotype" w:hAnsi="Palatino Linotype"/>
          <w:b/>
          <w:sz w:val="20"/>
          <w:szCs w:val="20"/>
        </w:rPr>
        <w:t>H</w:t>
      </w:r>
      <w:r w:rsidRPr="007B41CD">
        <w:rPr>
          <w:rFonts w:ascii="Palatino Linotype" w:hAnsi="Palatino Linotype"/>
          <w:sz w:val="20"/>
          <w:szCs w:val="20"/>
        </w:rPr>
        <w:t>:</w:t>
      </w:r>
      <w:r>
        <w:rPr>
          <w:rFonts w:ascii="Palatino Linotype" w:hAnsi="Palatino Linotype"/>
          <w:sz w:val="20"/>
          <w:szCs w:val="20"/>
        </w:rPr>
        <w:t xml:space="preserve"> </w:t>
      </w:r>
      <w:r w:rsidR="00397BE1">
        <w:rPr>
          <w:rFonts w:ascii="Palatino Linotype" w:hAnsi="Palatino Linotype"/>
          <w:sz w:val="20"/>
          <w:szCs w:val="20"/>
        </w:rPr>
        <w:t>dichiarazione del cliente</w:t>
      </w:r>
    </w:p>
    <w:p w14:paraId="5CF1F3EB" w14:textId="77777777" w:rsidR="00E22351" w:rsidRDefault="00E22351" w:rsidP="00E22351">
      <w:pPr>
        <w:spacing w:before="120" w:after="120" w:line="360" w:lineRule="auto"/>
        <w:jc w:val="both"/>
        <w:rPr>
          <w:rFonts w:ascii="Palatino Linotype" w:hAnsi="Palatino Linotype"/>
          <w:sz w:val="20"/>
          <w:szCs w:val="20"/>
        </w:rPr>
      </w:pPr>
      <w:r w:rsidRPr="00FE3244">
        <w:rPr>
          <w:rFonts w:ascii="Palatino Linotype" w:hAnsi="Palatino Linotype"/>
          <w:b/>
          <w:sz w:val="20"/>
          <w:szCs w:val="20"/>
        </w:rPr>
        <w:t xml:space="preserve">Allegato </w:t>
      </w:r>
      <w:r>
        <w:rPr>
          <w:rFonts w:ascii="Palatino Linotype" w:hAnsi="Palatino Linotype"/>
          <w:b/>
          <w:sz w:val="20"/>
          <w:szCs w:val="20"/>
        </w:rPr>
        <w:t>I</w:t>
      </w:r>
      <w:r w:rsidRPr="007B41CD">
        <w:rPr>
          <w:rFonts w:ascii="Palatino Linotype" w:hAnsi="Palatino Linotype"/>
          <w:sz w:val="20"/>
          <w:szCs w:val="20"/>
        </w:rPr>
        <w:t>:</w:t>
      </w:r>
      <w:r>
        <w:rPr>
          <w:rFonts w:ascii="Palatino Linotype" w:hAnsi="Palatino Linotype"/>
          <w:sz w:val="20"/>
          <w:szCs w:val="20"/>
        </w:rPr>
        <w:t xml:space="preserve"> dichiarazione di astensione del professionista</w:t>
      </w:r>
    </w:p>
    <w:p w14:paraId="49275B82" w14:textId="77777777" w:rsidR="00E22351" w:rsidRDefault="00E22351" w:rsidP="00E22351">
      <w:pPr>
        <w:spacing w:before="120" w:after="120" w:line="360" w:lineRule="auto"/>
        <w:jc w:val="both"/>
        <w:rPr>
          <w:rFonts w:ascii="Palatino Linotype" w:hAnsi="Palatino Linotype"/>
          <w:sz w:val="20"/>
          <w:szCs w:val="20"/>
        </w:rPr>
      </w:pPr>
      <w:r w:rsidRPr="000B7593">
        <w:rPr>
          <w:rFonts w:ascii="Palatino Linotype" w:hAnsi="Palatino Linotype"/>
          <w:b/>
          <w:sz w:val="20"/>
          <w:szCs w:val="20"/>
        </w:rPr>
        <w:t>Allegato L</w:t>
      </w:r>
      <w:r>
        <w:rPr>
          <w:rFonts w:ascii="Palatino Linotype" w:hAnsi="Palatino Linotype"/>
          <w:sz w:val="20"/>
          <w:szCs w:val="20"/>
        </w:rPr>
        <w:t>: procedura</w:t>
      </w:r>
      <w:r>
        <w:rPr>
          <w:rFonts w:ascii="Palatino Linotype" w:hAnsi="Palatino Linotype"/>
          <w:b/>
          <w:sz w:val="20"/>
          <w:szCs w:val="20"/>
        </w:rPr>
        <w:t xml:space="preserve"> </w:t>
      </w:r>
      <w:r w:rsidRPr="000B7593">
        <w:rPr>
          <w:rFonts w:ascii="Palatino Linotype" w:hAnsi="Palatino Linotype"/>
          <w:sz w:val="20"/>
          <w:szCs w:val="20"/>
        </w:rPr>
        <w:t>di controllo costante</w:t>
      </w:r>
    </w:p>
    <w:p w14:paraId="05EE5B9A" w14:textId="77777777" w:rsidR="00E22351" w:rsidRDefault="00E22351" w:rsidP="00E22351">
      <w:pPr>
        <w:spacing w:before="120" w:after="120" w:line="360" w:lineRule="auto"/>
        <w:jc w:val="both"/>
        <w:rPr>
          <w:rFonts w:ascii="Palatino Linotype" w:hAnsi="Palatino Linotype"/>
          <w:sz w:val="20"/>
          <w:szCs w:val="20"/>
        </w:rPr>
      </w:pPr>
      <w:r w:rsidRPr="009116DD">
        <w:rPr>
          <w:rFonts w:ascii="Palatino Linotype" w:hAnsi="Palatino Linotype"/>
          <w:b/>
          <w:bCs/>
          <w:sz w:val="20"/>
          <w:szCs w:val="20"/>
        </w:rPr>
        <w:t xml:space="preserve">Allegato </w:t>
      </w:r>
      <w:r>
        <w:rPr>
          <w:rFonts w:ascii="Palatino Linotype" w:hAnsi="Palatino Linotype"/>
          <w:b/>
          <w:bCs/>
          <w:sz w:val="20"/>
          <w:szCs w:val="20"/>
        </w:rPr>
        <w:t>M</w:t>
      </w:r>
      <w:r>
        <w:rPr>
          <w:rFonts w:ascii="Palatino Linotype" w:hAnsi="Palatino Linotype"/>
          <w:sz w:val="20"/>
          <w:szCs w:val="20"/>
        </w:rPr>
        <w:t>: comunicazione interna delle evidenze/rilievi in materia di violazione alle limitazioni all’utilizzo del contante</w:t>
      </w:r>
    </w:p>
    <w:p w14:paraId="243CE077" w14:textId="77777777" w:rsidR="00E22351" w:rsidRPr="009116DD" w:rsidRDefault="00E22351" w:rsidP="00E22351">
      <w:pPr>
        <w:jc w:val="both"/>
        <w:rPr>
          <w:rFonts w:ascii="Palatino Linotype" w:hAnsi="Palatino Linotype"/>
          <w:sz w:val="20"/>
          <w:szCs w:val="20"/>
        </w:rPr>
      </w:pPr>
      <w:r w:rsidRPr="009116DD">
        <w:rPr>
          <w:rFonts w:ascii="Palatino Linotype" w:hAnsi="Palatino Linotype"/>
          <w:b/>
          <w:bCs/>
          <w:sz w:val="20"/>
          <w:szCs w:val="20"/>
        </w:rPr>
        <w:t xml:space="preserve">Allegato </w:t>
      </w:r>
      <w:r>
        <w:rPr>
          <w:rFonts w:ascii="Palatino Linotype" w:hAnsi="Palatino Linotype"/>
          <w:b/>
          <w:bCs/>
          <w:sz w:val="20"/>
          <w:szCs w:val="20"/>
        </w:rPr>
        <w:t>N</w:t>
      </w:r>
      <w:r>
        <w:rPr>
          <w:rFonts w:ascii="Palatino Linotype" w:hAnsi="Palatino Linotype"/>
          <w:sz w:val="20"/>
          <w:szCs w:val="20"/>
        </w:rPr>
        <w:t xml:space="preserve">: </w:t>
      </w:r>
      <w:r w:rsidRPr="009116DD">
        <w:rPr>
          <w:rFonts w:ascii="Palatino Linotype" w:hAnsi="Palatino Linotype"/>
          <w:sz w:val="20"/>
          <w:szCs w:val="20"/>
        </w:rPr>
        <w:t>modello comunicazione al MEF</w:t>
      </w:r>
    </w:p>
    <w:p w14:paraId="225547D4" w14:textId="77777777" w:rsidR="009116DD" w:rsidRDefault="009116DD" w:rsidP="001F068A">
      <w:pPr>
        <w:spacing w:before="120" w:after="120" w:line="360" w:lineRule="auto"/>
        <w:jc w:val="both"/>
        <w:rPr>
          <w:rFonts w:ascii="Palatino Linotype" w:hAnsi="Palatino Linotype"/>
          <w:sz w:val="20"/>
          <w:szCs w:val="20"/>
        </w:rPr>
      </w:pPr>
    </w:p>
    <w:p w14:paraId="5CCAD866" w14:textId="77777777" w:rsidR="001F068A" w:rsidRDefault="001F068A" w:rsidP="00486CA7">
      <w:pPr>
        <w:spacing w:before="120" w:after="120" w:line="360" w:lineRule="auto"/>
        <w:jc w:val="both"/>
        <w:rPr>
          <w:rFonts w:ascii="Palatino Linotype" w:hAnsi="Palatino Linotype"/>
          <w:sz w:val="20"/>
          <w:szCs w:val="20"/>
        </w:rPr>
      </w:pPr>
    </w:p>
    <w:p w14:paraId="31F0F96A" w14:textId="77777777" w:rsidR="00AA646A" w:rsidRPr="00AA646A" w:rsidRDefault="00AA646A" w:rsidP="00486CA7">
      <w:pPr>
        <w:spacing w:before="120" w:after="120" w:line="360" w:lineRule="auto"/>
        <w:jc w:val="both"/>
        <w:rPr>
          <w:rFonts w:ascii="Palatino Linotype" w:hAnsi="Palatino Linotype"/>
          <w:sz w:val="20"/>
          <w:szCs w:val="20"/>
        </w:rPr>
      </w:pPr>
    </w:p>
    <w:p w14:paraId="2DC9E067" w14:textId="77777777" w:rsidR="00486CA7" w:rsidRDefault="00486CA7">
      <w:pPr>
        <w:rPr>
          <w:rFonts w:ascii="Palatino Linotype" w:hAnsi="Palatino Linotype"/>
          <w:b/>
          <w:color w:val="0070C0"/>
          <w:sz w:val="20"/>
          <w:szCs w:val="20"/>
        </w:rPr>
      </w:pPr>
      <w:r>
        <w:rPr>
          <w:rFonts w:ascii="Palatino Linotype" w:hAnsi="Palatino Linotype"/>
          <w:b/>
          <w:color w:val="0070C0"/>
          <w:sz w:val="20"/>
          <w:szCs w:val="20"/>
        </w:rPr>
        <w:br w:type="page"/>
      </w:r>
    </w:p>
    <w:p w14:paraId="7DA2F0E5" w14:textId="1D85B6FE" w:rsidR="00AC136E" w:rsidRPr="00076B5E" w:rsidRDefault="00AC136E" w:rsidP="00486CA7">
      <w:pPr>
        <w:pStyle w:val="Titolo1"/>
        <w:rPr>
          <w:rFonts w:ascii="Palatino Linotype" w:hAnsi="Palatino Linotype"/>
          <w:b/>
          <w:color w:val="0070C0"/>
          <w:sz w:val="20"/>
          <w:szCs w:val="20"/>
        </w:rPr>
      </w:pPr>
      <w:bookmarkStart w:id="0" w:name="_Toc25530396"/>
      <w:r w:rsidRPr="00076B5E">
        <w:rPr>
          <w:rFonts w:ascii="Palatino Linotype" w:hAnsi="Palatino Linotype"/>
          <w:b/>
          <w:color w:val="0070C0"/>
          <w:sz w:val="20"/>
          <w:szCs w:val="20"/>
        </w:rPr>
        <w:lastRenderedPageBreak/>
        <w:t>PREMESSA METODOLOGICA</w:t>
      </w:r>
      <w:bookmarkEnd w:id="0"/>
    </w:p>
    <w:p w14:paraId="6F008F54" w14:textId="43B92146" w:rsidR="00AC136E" w:rsidRPr="007B41CD" w:rsidRDefault="00AC136E" w:rsidP="00486CA7">
      <w:pPr>
        <w:spacing w:before="120" w:after="120" w:line="360" w:lineRule="auto"/>
        <w:jc w:val="both"/>
        <w:rPr>
          <w:rFonts w:ascii="Palatino Linotype" w:hAnsi="Palatino Linotype"/>
          <w:sz w:val="20"/>
          <w:szCs w:val="20"/>
        </w:rPr>
      </w:pPr>
      <w:r w:rsidRPr="007B41CD">
        <w:rPr>
          <w:rFonts w:ascii="Palatino Linotype" w:hAnsi="Palatino Linotype"/>
          <w:sz w:val="20"/>
          <w:szCs w:val="20"/>
        </w:rPr>
        <w:t xml:space="preserve">Il presente </w:t>
      </w:r>
      <w:r w:rsidR="00145D7A">
        <w:rPr>
          <w:rFonts w:ascii="Palatino Linotype" w:hAnsi="Palatino Linotype"/>
          <w:sz w:val="20"/>
          <w:szCs w:val="20"/>
        </w:rPr>
        <w:t>m</w:t>
      </w:r>
      <w:r w:rsidRPr="007B41CD">
        <w:rPr>
          <w:rFonts w:ascii="Palatino Linotype" w:hAnsi="Palatino Linotype"/>
          <w:sz w:val="20"/>
          <w:szCs w:val="20"/>
        </w:rPr>
        <w:t xml:space="preserve">anuale </w:t>
      </w:r>
      <w:r w:rsidR="00145D7A">
        <w:rPr>
          <w:rFonts w:ascii="Palatino Linotype" w:hAnsi="Palatino Linotype"/>
          <w:sz w:val="20"/>
          <w:szCs w:val="20"/>
        </w:rPr>
        <w:t xml:space="preserve">(“Manuale”) </w:t>
      </w:r>
      <w:r w:rsidRPr="007B41CD">
        <w:rPr>
          <w:rFonts w:ascii="Palatino Linotype" w:hAnsi="Palatino Linotype"/>
          <w:sz w:val="20"/>
          <w:szCs w:val="20"/>
        </w:rPr>
        <w:t xml:space="preserve">è stato predisposto al fine di formalizzare le procedure adottate dallo Studio </w:t>
      </w:r>
      <w:r w:rsidR="003D41F7">
        <w:rPr>
          <w:rFonts w:ascii="Palatino Linotype" w:hAnsi="Palatino Linotype"/>
          <w:sz w:val="20"/>
          <w:szCs w:val="20"/>
        </w:rPr>
        <w:t xml:space="preserve">associato </w:t>
      </w:r>
      <w:r w:rsidRPr="007B41CD">
        <w:rPr>
          <w:rFonts w:ascii="Palatino Linotype" w:hAnsi="Palatino Linotype"/>
          <w:sz w:val="20"/>
          <w:szCs w:val="20"/>
        </w:rPr>
        <w:t xml:space="preserve">ai fini dell’assolvimento della normativa antiriciclaggio (D. Lgs. 231/2007 </w:t>
      </w:r>
      <w:r w:rsidR="004E245C">
        <w:rPr>
          <w:rFonts w:ascii="Palatino Linotype" w:hAnsi="Palatino Linotype"/>
          <w:sz w:val="20"/>
          <w:szCs w:val="20"/>
        </w:rPr>
        <w:t>e successive modifiche</w:t>
      </w:r>
      <w:r w:rsidRPr="007B41CD">
        <w:rPr>
          <w:rFonts w:ascii="Palatino Linotype" w:hAnsi="Palatino Linotype"/>
          <w:sz w:val="20"/>
          <w:szCs w:val="20"/>
        </w:rPr>
        <w:t>).</w:t>
      </w:r>
    </w:p>
    <w:p w14:paraId="03877963" w14:textId="39D4495C" w:rsidR="00AC136E" w:rsidRPr="007D657D" w:rsidRDefault="00AC136E" w:rsidP="00486CA7">
      <w:pPr>
        <w:spacing w:before="120" w:after="120" w:line="360" w:lineRule="auto"/>
        <w:jc w:val="both"/>
        <w:rPr>
          <w:rFonts w:ascii="Palatino Linotype" w:hAnsi="Palatino Linotype"/>
          <w:sz w:val="20"/>
          <w:szCs w:val="20"/>
        </w:rPr>
      </w:pPr>
      <w:r w:rsidRPr="007B41CD">
        <w:rPr>
          <w:rFonts w:ascii="Palatino Linotype" w:hAnsi="Palatino Linotype"/>
          <w:sz w:val="20"/>
          <w:szCs w:val="20"/>
        </w:rPr>
        <w:t xml:space="preserve">Le procedure sono state elaborate in conformità </w:t>
      </w:r>
      <w:r w:rsidR="002F136E">
        <w:rPr>
          <w:rFonts w:ascii="Palatino Linotype" w:hAnsi="Palatino Linotype"/>
          <w:sz w:val="20"/>
          <w:szCs w:val="20"/>
        </w:rPr>
        <w:t xml:space="preserve">alle Regole Tecniche emanate dal CNDCEC, in quanto organismo di autoregolamentazione, e </w:t>
      </w:r>
      <w:r w:rsidRPr="007B41CD">
        <w:rPr>
          <w:rFonts w:ascii="Palatino Linotype" w:hAnsi="Palatino Linotype"/>
          <w:sz w:val="20"/>
          <w:szCs w:val="20"/>
        </w:rPr>
        <w:t xml:space="preserve">agli indirizzi riportati nel documento del CNDCEC </w:t>
      </w:r>
      <w:r w:rsidR="002F136E">
        <w:rPr>
          <w:rFonts w:ascii="Palatino Linotype" w:hAnsi="Palatino Linotype"/>
          <w:sz w:val="20"/>
          <w:szCs w:val="20"/>
        </w:rPr>
        <w:t>“</w:t>
      </w:r>
      <w:r w:rsidR="002F136E" w:rsidRPr="004E245C">
        <w:rPr>
          <w:rFonts w:ascii="Palatino Linotype" w:hAnsi="Palatino Linotype"/>
          <w:i/>
          <w:iCs/>
          <w:sz w:val="20"/>
          <w:szCs w:val="20"/>
        </w:rPr>
        <w:t xml:space="preserve">Linee guida per la valutazione del rischio, adeguata verifica della clientela, conservazione dei documenti, dei </w:t>
      </w:r>
      <w:r w:rsidR="002F136E" w:rsidRPr="007D657D">
        <w:rPr>
          <w:rFonts w:ascii="Palatino Linotype" w:hAnsi="Palatino Linotype"/>
          <w:i/>
          <w:iCs/>
          <w:sz w:val="20"/>
          <w:szCs w:val="20"/>
        </w:rPr>
        <w:t>dati e delle informazioni ai sensi del D.Lgs. 231/2007 (come modificato dal D.Lgs. 25 maggio 2017, n.90)</w:t>
      </w:r>
      <w:r w:rsidR="002F136E" w:rsidRPr="007D657D">
        <w:rPr>
          <w:rFonts w:ascii="Palatino Linotype" w:hAnsi="Palatino Linotype"/>
          <w:sz w:val="20"/>
          <w:szCs w:val="20"/>
        </w:rPr>
        <w:t>”</w:t>
      </w:r>
      <w:r w:rsidR="008F3A77" w:rsidRPr="007D657D">
        <w:rPr>
          <w:rFonts w:ascii="Palatino Linotype" w:hAnsi="Palatino Linotype"/>
          <w:sz w:val="20"/>
          <w:szCs w:val="20"/>
        </w:rPr>
        <w:t>.</w:t>
      </w:r>
    </w:p>
    <w:p w14:paraId="200F25DE" w14:textId="7B7E1BE5" w:rsidR="000E56A5" w:rsidRPr="007D657D" w:rsidRDefault="000E56A5" w:rsidP="00486CA7">
      <w:pPr>
        <w:spacing w:before="120" w:after="120" w:line="360" w:lineRule="auto"/>
        <w:jc w:val="both"/>
        <w:rPr>
          <w:rFonts w:ascii="Palatino Linotype" w:hAnsi="Palatino Linotype"/>
          <w:sz w:val="20"/>
          <w:szCs w:val="20"/>
        </w:rPr>
      </w:pPr>
      <w:r w:rsidRPr="007D657D">
        <w:rPr>
          <w:rFonts w:ascii="Palatino Linotype" w:hAnsi="Palatino Linotype"/>
          <w:sz w:val="20"/>
          <w:szCs w:val="20"/>
        </w:rPr>
        <w:t>In ultimo, si è tenuto conto delle disposizioni di cui al D. Lgs. 125/2019 attuative dei principi contenuti nella Direttiva n. 2018/843/UE, c.d. “V Direttiva”.</w:t>
      </w:r>
    </w:p>
    <w:p w14:paraId="08ABC603" w14:textId="53DBCF00" w:rsidR="00076B5E" w:rsidRPr="00076B5E" w:rsidRDefault="00076B5E" w:rsidP="00486CA7">
      <w:pPr>
        <w:pStyle w:val="Titolo1"/>
        <w:rPr>
          <w:rFonts w:ascii="Palatino Linotype" w:hAnsi="Palatino Linotype"/>
          <w:b/>
          <w:color w:val="0070C0"/>
          <w:sz w:val="20"/>
          <w:szCs w:val="20"/>
        </w:rPr>
      </w:pPr>
      <w:bookmarkStart w:id="1" w:name="_Toc25530397"/>
      <w:r w:rsidRPr="00076B5E">
        <w:rPr>
          <w:rFonts w:ascii="Palatino Linotype" w:hAnsi="Palatino Linotype"/>
          <w:b/>
          <w:color w:val="0070C0"/>
          <w:sz w:val="20"/>
          <w:szCs w:val="20"/>
        </w:rPr>
        <w:t>PARTE PRIM</w:t>
      </w:r>
      <w:r>
        <w:rPr>
          <w:rFonts w:ascii="Palatino Linotype" w:hAnsi="Palatino Linotype"/>
          <w:b/>
          <w:color w:val="0070C0"/>
          <w:sz w:val="20"/>
          <w:szCs w:val="20"/>
        </w:rPr>
        <w:t>A - LA FUNZIONE ANTIRICICLAGGIO E L’AUTOVALUTAZIONE</w:t>
      </w:r>
      <w:r w:rsidR="003D41F7">
        <w:rPr>
          <w:rFonts w:ascii="Palatino Linotype" w:hAnsi="Palatino Linotype"/>
          <w:b/>
          <w:color w:val="0070C0"/>
          <w:sz w:val="20"/>
          <w:szCs w:val="20"/>
        </w:rPr>
        <w:t xml:space="preserve"> DEL RISCHIO</w:t>
      </w:r>
      <w:bookmarkEnd w:id="1"/>
    </w:p>
    <w:p w14:paraId="7F4885C8" w14:textId="1630B013" w:rsidR="00BE64B6" w:rsidRPr="008D15E9" w:rsidRDefault="00680D3E" w:rsidP="008D15E9">
      <w:pPr>
        <w:pStyle w:val="Paragrafoelenco"/>
        <w:numPr>
          <w:ilvl w:val="0"/>
          <w:numId w:val="44"/>
        </w:numPr>
        <w:spacing w:before="120" w:after="120" w:line="360" w:lineRule="auto"/>
        <w:jc w:val="both"/>
        <w:outlineLvl w:val="0"/>
        <w:rPr>
          <w:rFonts w:ascii="Palatino Linotype" w:hAnsi="Palatino Linotype"/>
          <w:b/>
          <w:color w:val="0070C0"/>
          <w:sz w:val="20"/>
          <w:szCs w:val="20"/>
        </w:rPr>
      </w:pPr>
      <w:bookmarkStart w:id="2" w:name="_Toc25530398"/>
      <w:r w:rsidRPr="008D15E9">
        <w:rPr>
          <w:rFonts w:ascii="Palatino Linotype" w:hAnsi="Palatino Linotype"/>
          <w:b/>
          <w:color w:val="0070C0"/>
          <w:sz w:val="20"/>
          <w:szCs w:val="20"/>
        </w:rPr>
        <w:t>L’</w:t>
      </w:r>
      <w:r w:rsidR="00992AFD" w:rsidRPr="008D15E9">
        <w:rPr>
          <w:rFonts w:ascii="Palatino Linotype" w:hAnsi="Palatino Linotype"/>
          <w:b/>
          <w:color w:val="0070C0"/>
          <w:sz w:val="20"/>
          <w:szCs w:val="20"/>
        </w:rPr>
        <w:t xml:space="preserve">INDIVIDUAZIONE </w:t>
      </w:r>
      <w:r w:rsidR="0051099F" w:rsidRPr="008D15E9">
        <w:rPr>
          <w:rFonts w:ascii="Palatino Linotype" w:hAnsi="Palatino Linotype"/>
          <w:b/>
          <w:color w:val="0070C0"/>
          <w:sz w:val="20"/>
          <w:szCs w:val="20"/>
        </w:rPr>
        <w:t xml:space="preserve">DELLA FUNZIONE ANTIRICICLAGGIO, </w:t>
      </w:r>
      <w:r w:rsidR="00992AFD" w:rsidRPr="008D15E9">
        <w:rPr>
          <w:rFonts w:ascii="Palatino Linotype" w:hAnsi="Palatino Linotype"/>
          <w:b/>
          <w:color w:val="0070C0"/>
          <w:sz w:val="20"/>
          <w:szCs w:val="20"/>
        </w:rPr>
        <w:t>DEI RESPONSABILI, DEGLI INCARICATI E DEI RELATIVI COMPITI</w:t>
      </w:r>
      <w:bookmarkEnd w:id="2"/>
    </w:p>
    <w:p w14:paraId="1F9242DF" w14:textId="4F09EFCB" w:rsidR="0051099F" w:rsidRPr="001302FF" w:rsidRDefault="008D15E9" w:rsidP="008D15E9">
      <w:pPr>
        <w:pStyle w:val="Titolo2"/>
        <w:numPr>
          <w:ilvl w:val="1"/>
          <w:numId w:val="53"/>
        </w:numPr>
        <w:spacing w:before="120" w:after="120" w:line="360" w:lineRule="auto"/>
        <w:ind w:left="788" w:hanging="431"/>
        <w:rPr>
          <w:rFonts w:ascii="Palatino Linotype" w:hAnsi="Palatino Linotype"/>
          <w:i w:val="0"/>
          <w:iCs w:val="0"/>
          <w:smallCaps/>
          <w:color w:val="0070C0"/>
          <w:sz w:val="20"/>
          <w:szCs w:val="20"/>
          <w:lang w:val="it-IT"/>
        </w:rPr>
      </w:pPr>
      <w:bookmarkStart w:id="3" w:name="_Toc25530399"/>
      <w:r>
        <w:rPr>
          <w:rFonts w:ascii="Palatino Linotype" w:hAnsi="Palatino Linotype"/>
          <w:i w:val="0"/>
          <w:iCs w:val="0"/>
          <w:smallCaps/>
          <w:color w:val="0070C0"/>
          <w:sz w:val="20"/>
          <w:szCs w:val="20"/>
          <w:lang w:val="it-IT"/>
        </w:rPr>
        <w:t>La f</w:t>
      </w:r>
      <w:r w:rsidR="004F7769" w:rsidRPr="001302FF">
        <w:rPr>
          <w:rFonts w:ascii="Palatino Linotype" w:hAnsi="Palatino Linotype"/>
          <w:i w:val="0"/>
          <w:iCs w:val="0"/>
          <w:smallCaps/>
          <w:color w:val="0070C0"/>
          <w:sz w:val="20"/>
          <w:szCs w:val="20"/>
          <w:lang w:val="it-IT"/>
        </w:rPr>
        <w:t>unzione antiriciclaggio</w:t>
      </w:r>
      <w:bookmarkEnd w:id="3"/>
    </w:p>
    <w:p w14:paraId="52D03772" w14:textId="47C3CFF5" w:rsidR="00E1428D" w:rsidRPr="005509C8" w:rsidRDefault="004E245C" w:rsidP="00486CA7">
      <w:pPr>
        <w:spacing w:before="120" w:after="120" w:line="360" w:lineRule="auto"/>
        <w:jc w:val="both"/>
        <w:rPr>
          <w:rFonts w:ascii="Palatino Linotype" w:hAnsi="Palatino Linotype"/>
          <w:sz w:val="20"/>
          <w:szCs w:val="20"/>
        </w:rPr>
      </w:pPr>
      <w:r w:rsidRPr="005509C8">
        <w:rPr>
          <w:rFonts w:ascii="Palatino Linotype" w:hAnsi="Palatino Linotype"/>
          <w:sz w:val="20"/>
          <w:szCs w:val="20"/>
        </w:rPr>
        <w:t>I professionisti</w:t>
      </w:r>
      <w:r w:rsidR="00E1428D" w:rsidRPr="005509C8">
        <w:rPr>
          <w:rFonts w:ascii="Palatino Linotype" w:hAnsi="Palatino Linotype"/>
          <w:sz w:val="20"/>
          <w:szCs w:val="20"/>
        </w:rPr>
        <w:t xml:space="preserve"> associati dello Studio Alfa individuano preliminarmente la </w:t>
      </w:r>
      <w:r w:rsidR="00A74C03">
        <w:rPr>
          <w:rFonts w:ascii="Palatino Linotype" w:hAnsi="Palatino Linotype"/>
          <w:sz w:val="20"/>
          <w:szCs w:val="20"/>
        </w:rPr>
        <w:t>“</w:t>
      </w:r>
      <w:r w:rsidR="00E1428D" w:rsidRPr="005509C8">
        <w:rPr>
          <w:rFonts w:ascii="Palatino Linotype" w:hAnsi="Palatino Linotype"/>
          <w:sz w:val="20"/>
          <w:szCs w:val="20"/>
        </w:rPr>
        <w:t>funzione antiriciclaggio</w:t>
      </w:r>
      <w:r w:rsidR="00A74C03">
        <w:rPr>
          <w:rFonts w:ascii="Palatino Linotype" w:hAnsi="Palatino Linotype"/>
          <w:sz w:val="20"/>
          <w:szCs w:val="20"/>
        </w:rPr>
        <w:t>”</w:t>
      </w:r>
      <w:r w:rsidR="00E1428D" w:rsidRPr="005509C8">
        <w:rPr>
          <w:rFonts w:ascii="Palatino Linotype" w:hAnsi="Palatino Linotype"/>
          <w:sz w:val="20"/>
          <w:szCs w:val="20"/>
        </w:rPr>
        <w:t xml:space="preserve"> che provvede a:</w:t>
      </w:r>
    </w:p>
    <w:p w14:paraId="3F436147" w14:textId="1E283980" w:rsidR="00E1428D" w:rsidRPr="00611D03" w:rsidRDefault="00E1428D" w:rsidP="007E04D0">
      <w:pPr>
        <w:pStyle w:val="Paragrafoelenco"/>
        <w:numPr>
          <w:ilvl w:val="0"/>
          <w:numId w:val="62"/>
        </w:numPr>
        <w:spacing w:before="120" w:after="120" w:line="360" w:lineRule="auto"/>
        <w:ind w:left="426" w:hanging="426"/>
        <w:jc w:val="both"/>
        <w:rPr>
          <w:rFonts w:ascii="Palatino Linotype" w:hAnsi="Palatino Linotype"/>
          <w:sz w:val="20"/>
          <w:szCs w:val="20"/>
        </w:rPr>
      </w:pPr>
      <w:r w:rsidRPr="00611D03">
        <w:rPr>
          <w:rFonts w:ascii="Palatino Linotype" w:hAnsi="Palatino Linotype"/>
          <w:sz w:val="20"/>
          <w:szCs w:val="20"/>
        </w:rPr>
        <w:t>identificare le norme applicabili e valutare il loro impatto sulle procedure interne;</w:t>
      </w:r>
    </w:p>
    <w:p w14:paraId="07201438" w14:textId="7FF79B72" w:rsidR="00E1428D" w:rsidRPr="00611D03" w:rsidRDefault="00E1428D" w:rsidP="007E04D0">
      <w:pPr>
        <w:pStyle w:val="Paragrafoelenco"/>
        <w:numPr>
          <w:ilvl w:val="0"/>
          <w:numId w:val="62"/>
        </w:numPr>
        <w:spacing w:before="120" w:after="120" w:line="360" w:lineRule="auto"/>
        <w:ind w:left="426" w:hanging="426"/>
        <w:jc w:val="both"/>
        <w:rPr>
          <w:rFonts w:ascii="Palatino Linotype" w:hAnsi="Palatino Linotype"/>
          <w:sz w:val="20"/>
          <w:szCs w:val="20"/>
        </w:rPr>
      </w:pPr>
      <w:r w:rsidRPr="00611D03">
        <w:rPr>
          <w:rFonts w:ascii="Palatino Linotype" w:hAnsi="Palatino Linotype"/>
          <w:sz w:val="20"/>
          <w:szCs w:val="20"/>
        </w:rPr>
        <w:t>verificare l’adeguatezza delle procedure interne in materia di analisi e valutazione dei rischi di riciclaggio/FDT, adeguata verifica della clientela, conservazione dei documenti e dei dati, rilevazione, valutazione e segnalazione delle operazioni sospette e comunicazione delle infrazioni sull’uso del contante;</w:t>
      </w:r>
    </w:p>
    <w:p w14:paraId="646DDE90" w14:textId="5FCB2E99" w:rsidR="00E1428D" w:rsidRPr="00611D03" w:rsidRDefault="00E1428D" w:rsidP="007E04D0">
      <w:pPr>
        <w:pStyle w:val="Paragrafoelenco"/>
        <w:numPr>
          <w:ilvl w:val="0"/>
          <w:numId w:val="62"/>
        </w:numPr>
        <w:spacing w:before="120" w:after="120" w:line="360" w:lineRule="auto"/>
        <w:ind w:left="426" w:hanging="426"/>
        <w:jc w:val="both"/>
        <w:rPr>
          <w:rFonts w:ascii="Palatino Linotype" w:hAnsi="Palatino Linotype"/>
          <w:sz w:val="20"/>
          <w:szCs w:val="20"/>
        </w:rPr>
      </w:pPr>
      <w:r w:rsidRPr="00611D03">
        <w:rPr>
          <w:rFonts w:ascii="Palatino Linotype" w:hAnsi="Palatino Linotype"/>
          <w:sz w:val="20"/>
          <w:szCs w:val="20"/>
        </w:rPr>
        <w:t>curare la predisposizione dell’autovalutazione periodica dei rischi di riciclaggio/FDT;</w:t>
      </w:r>
    </w:p>
    <w:p w14:paraId="6018AD4F" w14:textId="5B24A7BE" w:rsidR="00E1428D" w:rsidRPr="00611D03" w:rsidRDefault="00E1428D" w:rsidP="007E04D0">
      <w:pPr>
        <w:pStyle w:val="Paragrafoelenco"/>
        <w:numPr>
          <w:ilvl w:val="0"/>
          <w:numId w:val="62"/>
        </w:numPr>
        <w:spacing w:before="120" w:after="120" w:line="360" w:lineRule="auto"/>
        <w:ind w:left="426" w:hanging="426"/>
        <w:jc w:val="both"/>
        <w:rPr>
          <w:rFonts w:ascii="Palatino Linotype" w:hAnsi="Palatino Linotype"/>
          <w:sz w:val="20"/>
          <w:szCs w:val="20"/>
        </w:rPr>
      </w:pPr>
      <w:r w:rsidRPr="00611D03">
        <w:rPr>
          <w:rFonts w:ascii="Palatino Linotype" w:hAnsi="Palatino Linotype"/>
          <w:sz w:val="20"/>
          <w:szCs w:val="20"/>
        </w:rPr>
        <w:t>collaborare all’individuazione del sistema dei controlli interni e delle procedure finalizzati alla prevenzione e alla gestione dei rischi di riciclaggio/FDT;</w:t>
      </w:r>
    </w:p>
    <w:p w14:paraId="5DBF6F83" w14:textId="34A5D793" w:rsidR="00E1428D" w:rsidRPr="00611D03" w:rsidRDefault="00E1428D" w:rsidP="007E04D0">
      <w:pPr>
        <w:pStyle w:val="Paragrafoelenco"/>
        <w:numPr>
          <w:ilvl w:val="0"/>
          <w:numId w:val="62"/>
        </w:numPr>
        <w:spacing w:before="120" w:after="120" w:line="360" w:lineRule="auto"/>
        <w:ind w:left="426" w:hanging="426"/>
        <w:jc w:val="both"/>
        <w:rPr>
          <w:rFonts w:ascii="Palatino Linotype" w:hAnsi="Palatino Linotype"/>
          <w:sz w:val="20"/>
          <w:szCs w:val="20"/>
        </w:rPr>
      </w:pPr>
      <w:r w:rsidRPr="00611D03">
        <w:rPr>
          <w:rFonts w:ascii="Palatino Linotype" w:hAnsi="Palatino Linotype"/>
          <w:sz w:val="20"/>
          <w:szCs w:val="20"/>
        </w:rPr>
        <w:t>gestire la formazione, mediante la predisposizione di un adeguato piano di formazione, finalizzato a conseguire un aggiornamento su base continuativa del personale dipendente e dei collaboratori;</w:t>
      </w:r>
    </w:p>
    <w:p w14:paraId="24E83507" w14:textId="5C27369C" w:rsidR="004F7769" w:rsidRPr="00611D03" w:rsidRDefault="00E1428D" w:rsidP="007E04D0">
      <w:pPr>
        <w:pStyle w:val="Paragrafoelenco"/>
        <w:numPr>
          <w:ilvl w:val="0"/>
          <w:numId w:val="62"/>
        </w:numPr>
        <w:spacing w:before="120" w:after="120" w:line="360" w:lineRule="auto"/>
        <w:ind w:left="426" w:hanging="426"/>
        <w:jc w:val="both"/>
        <w:rPr>
          <w:rFonts w:ascii="Palatino Linotype" w:hAnsi="Palatino Linotype"/>
          <w:sz w:val="20"/>
          <w:szCs w:val="20"/>
        </w:rPr>
      </w:pPr>
      <w:r w:rsidRPr="00611D03">
        <w:rPr>
          <w:rFonts w:ascii="Palatino Linotype" w:hAnsi="Palatino Linotype"/>
          <w:sz w:val="20"/>
          <w:szCs w:val="20"/>
        </w:rPr>
        <w:t>predisporre flussi informativi diretti al</w:t>
      </w:r>
      <w:r w:rsidR="005509C8" w:rsidRPr="00611D03">
        <w:rPr>
          <w:rFonts w:ascii="Palatino Linotype" w:hAnsi="Palatino Linotype"/>
          <w:sz w:val="20"/>
          <w:szCs w:val="20"/>
        </w:rPr>
        <w:t xml:space="preserve"> professionista associato (PA).</w:t>
      </w:r>
    </w:p>
    <w:p w14:paraId="3CF9F48A" w14:textId="74C99535" w:rsidR="004F7769" w:rsidRPr="004F7769" w:rsidRDefault="004F7769" w:rsidP="00486CA7">
      <w:pPr>
        <w:spacing w:before="120" w:after="120" w:line="360" w:lineRule="auto"/>
        <w:jc w:val="both"/>
        <w:rPr>
          <w:rFonts w:ascii="Palatino Linotype" w:hAnsi="Palatino Linotype"/>
          <w:sz w:val="20"/>
          <w:szCs w:val="20"/>
        </w:rPr>
      </w:pPr>
      <w:r>
        <w:rPr>
          <w:rFonts w:ascii="Palatino Linotype" w:hAnsi="Palatino Linotype"/>
          <w:sz w:val="20"/>
          <w:szCs w:val="20"/>
        </w:rPr>
        <w:br w:type="page"/>
      </w:r>
    </w:p>
    <w:p w14:paraId="1C413A0D" w14:textId="3B1AF4BF" w:rsidR="00992AFD" w:rsidRPr="001302FF" w:rsidRDefault="00B22D50" w:rsidP="008D15E9">
      <w:pPr>
        <w:pStyle w:val="Titolo2"/>
        <w:numPr>
          <w:ilvl w:val="1"/>
          <w:numId w:val="53"/>
        </w:numPr>
        <w:spacing w:before="120" w:after="120" w:line="360" w:lineRule="auto"/>
        <w:ind w:left="788" w:hanging="431"/>
        <w:rPr>
          <w:rFonts w:ascii="Palatino Linotype" w:hAnsi="Palatino Linotype"/>
          <w:i w:val="0"/>
          <w:iCs w:val="0"/>
          <w:smallCaps/>
          <w:color w:val="0070C0"/>
          <w:sz w:val="20"/>
          <w:szCs w:val="20"/>
          <w:lang w:val="it-IT"/>
        </w:rPr>
      </w:pPr>
      <w:bookmarkStart w:id="4" w:name="_Toc25530400"/>
      <w:r w:rsidRPr="001302FF">
        <w:rPr>
          <w:rFonts w:ascii="Palatino Linotype" w:hAnsi="Palatino Linotype"/>
          <w:i w:val="0"/>
          <w:iCs w:val="0"/>
          <w:smallCaps/>
          <w:color w:val="0070C0"/>
          <w:sz w:val="20"/>
          <w:szCs w:val="20"/>
          <w:lang w:val="it-IT"/>
        </w:rPr>
        <w:lastRenderedPageBreak/>
        <w:t>Responsabil</w:t>
      </w:r>
      <w:r w:rsidR="006C06BA" w:rsidRPr="001302FF">
        <w:rPr>
          <w:rFonts w:ascii="Palatino Linotype" w:hAnsi="Palatino Linotype"/>
          <w:i w:val="0"/>
          <w:iCs w:val="0"/>
          <w:smallCaps/>
          <w:color w:val="0070C0"/>
          <w:sz w:val="20"/>
          <w:szCs w:val="20"/>
          <w:lang w:val="it-IT"/>
        </w:rPr>
        <w:t xml:space="preserve">e </w:t>
      </w:r>
      <w:r w:rsidRPr="001302FF">
        <w:rPr>
          <w:rFonts w:ascii="Palatino Linotype" w:hAnsi="Palatino Linotype"/>
          <w:i w:val="0"/>
          <w:iCs w:val="0"/>
          <w:smallCaps/>
          <w:color w:val="0070C0"/>
          <w:sz w:val="20"/>
          <w:szCs w:val="20"/>
          <w:lang w:val="it-IT"/>
        </w:rPr>
        <w:t>antiriciclaggio (R</w:t>
      </w:r>
      <w:r w:rsidR="001A6173" w:rsidRPr="001302FF">
        <w:rPr>
          <w:rFonts w:ascii="Palatino Linotype" w:hAnsi="Palatino Linotype"/>
          <w:i w:val="0"/>
          <w:iCs w:val="0"/>
          <w:smallCaps/>
          <w:color w:val="0070C0"/>
          <w:sz w:val="20"/>
          <w:szCs w:val="20"/>
          <w:lang w:val="it-IT"/>
        </w:rPr>
        <w:t>F</w:t>
      </w:r>
      <w:r w:rsidRPr="001302FF">
        <w:rPr>
          <w:rFonts w:ascii="Palatino Linotype" w:hAnsi="Palatino Linotype"/>
          <w:i w:val="0"/>
          <w:iCs w:val="0"/>
          <w:smallCaps/>
          <w:color w:val="0070C0"/>
          <w:sz w:val="20"/>
          <w:szCs w:val="20"/>
          <w:lang w:val="it-IT"/>
        </w:rPr>
        <w:t>A</w:t>
      </w:r>
      <w:r w:rsidR="005509C8" w:rsidRPr="007E04D0">
        <w:rPr>
          <w:rFonts w:ascii="Palatino Linotype" w:hAnsi="Palatino Linotype"/>
          <w:i w:val="0"/>
          <w:iCs w:val="0"/>
          <w:smallCaps/>
          <w:color w:val="0070C0"/>
          <w:sz w:val="20"/>
          <w:szCs w:val="20"/>
          <w:vertAlign w:val="superscript"/>
          <w:lang w:val="it-IT"/>
        </w:rPr>
        <w:footnoteReference w:id="1"/>
      </w:r>
      <w:r w:rsidRPr="001302FF">
        <w:rPr>
          <w:rFonts w:ascii="Palatino Linotype" w:hAnsi="Palatino Linotype"/>
          <w:i w:val="0"/>
          <w:iCs w:val="0"/>
          <w:smallCaps/>
          <w:color w:val="0070C0"/>
          <w:sz w:val="20"/>
          <w:szCs w:val="20"/>
          <w:lang w:val="it-IT"/>
        </w:rPr>
        <w:t>)</w:t>
      </w:r>
      <w:bookmarkEnd w:id="4"/>
    </w:p>
    <w:p w14:paraId="49479C73" w14:textId="5E375347" w:rsidR="006A7DA6" w:rsidRDefault="006C06BA" w:rsidP="00486CA7">
      <w:pPr>
        <w:spacing w:before="120" w:after="120" w:line="360" w:lineRule="auto"/>
        <w:jc w:val="both"/>
        <w:rPr>
          <w:rFonts w:ascii="Palatino Linotype" w:hAnsi="Palatino Linotype"/>
          <w:sz w:val="20"/>
          <w:szCs w:val="20"/>
        </w:rPr>
      </w:pPr>
      <w:r>
        <w:rPr>
          <w:rFonts w:ascii="Palatino Linotype" w:hAnsi="Palatino Linotype"/>
          <w:sz w:val="20"/>
          <w:szCs w:val="20"/>
        </w:rPr>
        <w:t>I professionisti</w:t>
      </w:r>
      <w:r w:rsidR="001A6173">
        <w:rPr>
          <w:rFonts w:ascii="Palatino Linotype" w:hAnsi="Palatino Linotype"/>
          <w:sz w:val="20"/>
          <w:szCs w:val="20"/>
        </w:rPr>
        <w:t xml:space="preserve"> associati dello Studio Alfa indicano quale Responsabile della Funzione Antiriciclaggio (RFA) il dr. Tizio. </w:t>
      </w:r>
    </w:p>
    <w:p w14:paraId="5B49C06B" w14:textId="4964F02C" w:rsidR="008351A2" w:rsidRDefault="007E04D0" w:rsidP="00486CA7">
      <w:pPr>
        <w:spacing w:before="120" w:after="120" w:line="360" w:lineRule="auto"/>
        <w:jc w:val="both"/>
        <w:rPr>
          <w:rFonts w:ascii="Palatino Linotype" w:hAnsi="Palatino Linotype"/>
          <w:sz w:val="20"/>
          <w:szCs w:val="20"/>
        </w:rPr>
      </w:pPr>
      <w:r>
        <w:rPr>
          <w:rFonts w:ascii="Palatino Linotype" w:hAnsi="Palatino Linotype"/>
          <w:sz w:val="20"/>
          <w:szCs w:val="20"/>
        </w:rPr>
        <w:t>È</w:t>
      </w:r>
      <w:r w:rsidR="008351A2" w:rsidRPr="007B41CD">
        <w:rPr>
          <w:rFonts w:ascii="Palatino Linotype" w:hAnsi="Palatino Linotype"/>
          <w:sz w:val="20"/>
          <w:szCs w:val="20"/>
        </w:rPr>
        <w:t xml:space="preserve"> compito </w:t>
      </w:r>
      <w:r w:rsidR="001A6173">
        <w:rPr>
          <w:rFonts w:ascii="Palatino Linotype" w:hAnsi="Palatino Linotype"/>
          <w:sz w:val="20"/>
          <w:szCs w:val="20"/>
        </w:rPr>
        <w:t xml:space="preserve">del RFA </w:t>
      </w:r>
      <w:r w:rsidR="008B33C6" w:rsidRPr="008B33C6">
        <w:rPr>
          <w:rFonts w:ascii="Palatino Linotype" w:hAnsi="Palatino Linotype"/>
          <w:sz w:val="20"/>
          <w:szCs w:val="20"/>
        </w:rPr>
        <w:t>supervision</w:t>
      </w:r>
      <w:r w:rsidR="008B33C6">
        <w:rPr>
          <w:rFonts w:ascii="Palatino Linotype" w:hAnsi="Palatino Linotype"/>
          <w:sz w:val="20"/>
          <w:szCs w:val="20"/>
        </w:rPr>
        <w:t>ar</w:t>
      </w:r>
      <w:r w:rsidR="008B33C6" w:rsidRPr="008B33C6">
        <w:rPr>
          <w:rFonts w:ascii="Palatino Linotype" w:hAnsi="Palatino Linotype"/>
          <w:sz w:val="20"/>
          <w:szCs w:val="20"/>
        </w:rPr>
        <w:t>e e coordina</w:t>
      </w:r>
      <w:r w:rsidR="008B33C6">
        <w:rPr>
          <w:rFonts w:ascii="Palatino Linotype" w:hAnsi="Palatino Linotype"/>
          <w:sz w:val="20"/>
          <w:szCs w:val="20"/>
        </w:rPr>
        <w:t>re</w:t>
      </w:r>
      <w:r w:rsidR="008B33C6" w:rsidRPr="008B33C6">
        <w:rPr>
          <w:rFonts w:ascii="Palatino Linotype" w:hAnsi="Palatino Linotype"/>
          <w:sz w:val="20"/>
          <w:szCs w:val="20"/>
        </w:rPr>
        <w:t xml:space="preserve"> le politiche e </w:t>
      </w:r>
      <w:r w:rsidR="004F7769">
        <w:rPr>
          <w:rFonts w:ascii="Palatino Linotype" w:hAnsi="Palatino Linotype"/>
          <w:sz w:val="20"/>
          <w:szCs w:val="20"/>
        </w:rPr>
        <w:t xml:space="preserve">le </w:t>
      </w:r>
      <w:r w:rsidR="008B33C6" w:rsidRPr="008B33C6">
        <w:rPr>
          <w:rFonts w:ascii="Palatino Linotype" w:hAnsi="Palatino Linotype"/>
          <w:sz w:val="20"/>
          <w:szCs w:val="20"/>
        </w:rPr>
        <w:t>procedure interne per la gestion</w:t>
      </w:r>
      <w:r w:rsidR="008B33C6">
        <w:rPr>
          <w:rFonts w:ascii="Palatino Linotype" w:hAnsi="Palatino Linotype"/>
          <w:sz w:val="20"/>
          <w:szCs w:val="20"/>
        </w:rPr>
        <w:t>e dei rischi di riciclaggio/FDT, oltre ad</w:t>
      </w:r>
      <w:r w:rsidR="008B33C6" w:rsidRPr="008B33C6">
        <w:rPr>
          <w:rFonts w:ascii="Palatino Linotype" w:hAnsi="Palatino Linotype"/>
          <w:sz w:val="20"/>
          <w:szCs w:val="20"/>
        </w:rPr>
        <w:t xml:space="preserve"> assiste</w:t>
      </w:r>
      <w:r w:rsidR="008B33C6">
        <w:rPr>
          <w:rFonts w:ascii="Palatino Linotype" w:hAnsi="Palatino Linotype"/>
          <w:sz w:val="20"/>
          <w:szCs w:val="20"/>
        </w:rPr>
        <w:t>re</w:t>
      </w:r>
      <w:r w:rsidR="008B33C6" w:rsidRPr="008B33C6">
        <w:rPr>
          <w:rFonts w:ascii="Palatino Linotype" w:hAnsi="Palatino Linotype"/>
          <w:sz w:val="20"/>
          <w:szCs w:val="20"/>
        </w:rPr>
        <w:t xml:space="preserve"> il </w:t>
      </w:r>
      <w:r w:rsidR="00247E88">
        <w:rPr>
          <w:rFonts w:ascii="Palatino Linotype" w:hAnsi="Palatino Linotype"/>
          <w:sz w:val="20"/>
          <w:szCs w:val="20"/>
        </w:rPr>
        <w:t>PA</w:t>
      </w:r>
      <w:r w:rsidR="008B33C6" w:rsidRPr="007B41CD">
        <w:rPr>
          <w:rFonts w:ascii="Palatino Linotype" w:hAnsi="Palatino Linotype"/>
          <w:sz w:val="20"/>
          <w:szCs w:val="20"/>
        </w:rPr>
        <w:t xml:space="preserve"> </w:t>
      </w:r>
      <w:r w:rsidR="008B33C6">
        <w:rPr>
          <w:rFonts w:ascii="Palatino Linotype" w:hAnsi="Palatino Linotype"/>
          <w:sz w:val="20"/>
          <w:szCs w:val="20"/>
        </w:rPr>
        <w:t>nello svolgimento delle procedure previste dalla normativa antiriciclaggio</w:t>
      </w:r>
      <w:r w:rsidR="00C310B2">
        <w:rPr>
          <w:rFonts w:ascii="Palatino Linotype" w:hAnsi="Palatino Linotype"/>
          <w:sz w:val="20"/>
          <w:szCs w:val="20"/>
        </w:rPr>
        <w:t xml:space="preserve"> e nel compimento delle azioni mitigatrici</w:t>
      </w:r>
      <w:r w:rsidR="008B33C6">
        <w:rPr>
          <w:rFonts w:ascii="Palatino Linotype" w:hAnsi="Palatino Linotype"/>
          <w:sz w:val="20"/>
          <w:szCs w:val="20"/>
        </w:rPr>
        <w:t>.</w:t>
      </w:r>
    </w:p>
    <w:p w14:paraId="45628611" w14:textId="77777777" w:rsidR="00B94969" w:rsidRPr="001302FF" w:rsidRDefault="00592812" w:rsidP="008D15E9">
      <w:pPr>
        <w:pStyle w:val="Titolo2"/>
        <w:numPr>
          <w:ilvl w:val="1"/>
          <w:numId w:val="53"/>
        </w:numPr>
        <w:spacing w:before="120" w:after="120" w:line="360" w:lineRule="auto"/>
        <w:ind w:left="788" w:hanging="431"/>
        <w:rPr>
          <w:rFonts w:ascii="Palatino Linotype" w:hAnsi="Palatino Linotype"/>
          <w:i w:val="0"/>
          <w:iCs w:val="0"/>
          <w:smallCaps/>
          <w:color w:val="0070C0"/>
          <w:sz w:val="20"/>
          <w:szCs w:val="20"/>
          <w:lang w:val="it-IT"/>
        </w:rPr>
      </w:pPr>
      <w:bookmarkStart w:id="5" w:name="_Toc25530401"/>
      <w:r w:rsidRPr="001302FF">
        <w:rPr>
          <w:rFonts w:ascii="Palatino Linotype" w:hAnsi="Palatino Linotype"/>
          <w:i w:val="0"/>
          <w:iCs w:val="0"/>
          <w:smallCaps/>
          <w:color w:val="0070C0"/>
          <w:sz w:val="20"/>
          <w:szCs w:val="20"/>
          <w:lang w:val="it-IT"/>
        </w:rPr>
        <w:t>Il personale di Studio</w:t>
      </w:r>
      <w:bookmarkEnd w:id="5"/>
    </w:p>
    <w:p w14:paraId="6FBE1F40" w14:textId="060B6DE4" w:rsidR="00592812" w:rsidRPr="007D657D" w:rsidRDefault="00592812" w:rsidP="00486CA7">
      <w:pPr>
        <w:spacing w:before="120" w:after="120" w:line="360" w:lineRule="auto"/>
        <w:jc w:val="both"/>
        <w:rPr>
          <w:rFonts w:ascii="Palatino Linotype" w:hAnsi="Palatino Linotype"/>
          <w:sz w:val="20"/>
          <w:szCs w:val="20"/>
        </w:rPr>
      </w:pPr>
      <w:r w:rsidRPr="007D657D">
        <w:rPr>
          <w:rFonts w:ascii="Palatino Linotype" w:hAnsi="Palatino Linotype"/>
          <w:sz w:val="20"/>
          <w:szCs w:val="20"/>
        </w:rPr>
        <w:t>Il personale dello Studio è costituito da tutti i dipendenti</w:t>
      </w:r>
      <w:r w:rsidR="00F25019" w:rsidRPr="007D657D">
        <w:rPr>
          <w:rFonts w:ascii="Palatino Linotype" w:hAnsi="Palatino Linotype"/>
          <w:sz w:val="20"/>
          <w:szCs w:val="20"/>
        </w:rPr>
        <w:t>, tirocinanti</w:t>
      </w:r>
      <w:r w:rsidRPr="007D657D">
        <w:rPr>
          <w:rFonts w:ascii="Palatino Linotype" w:hAnsi="Palatino Linotype"/>
          <w:sz w:val="20"/>
          <w:szCs w:val="20"/>
        </w:rPr>
        <w:t xml:space="preserve"> e da tutti i soggetti che comunque, anche in forma diversa dal rapporto di lavoro subordinato, collaborano con lo Studio sulla base di rapporti che ne determinano l'inserimento nella sua organizzazione.</w:t>
      </w:r>
    </w:p>
    <w:p w14:paraId="6BC1DBB9" w14:textId="63F2698F" w:rsidR="002B7346" w:rsidRPr="007B41CD" w:rsidRDefault="004B7629" w:rsidP="00486CA7">
      <w:pPr>
        <w:spacing w:before="120" w:after="120" w:line="360" w:lineRule="auto"/>
        <w:jc w:val="both"/>
        <w:rPr>
          <w:rFonts w:ascii="Palatino Linotype" w:hAnsi="Palatino Linotype"/>
          <w:sz w:val="20"/>
          <w:szCs w:val="20"/>
        </w:rPr>
      </w:pPr>
      <w:r w:rsidRPr="007D657D">
        <w:rPr>
          <w:rFonts w:ascii="Palatino Linotype" w:hAnsi="Palatino Linotype"/>
          <w:sz w:val="20"/>
          <w:szCs w:val="20"/>
        </w:rPr>
        <w:t>Il personale di Studio deve</w:t>
      </w:r>
      <w:r w:rsidR="002B7346" w:rsidRPr="007D657D">
        <w:rPr>
          <w:rFonts w:ascii="Palatino Linotype" w:hAnsi="Palatino Linotype"/>
          <w:sz w:val="20"/>
          <w:szCs w:val="20"/>
        </w:rPr>
        <w:t xml:space="preserve"> coadiuvare ciascun </w:t>
      </w:r>
      <w:r w:rsidR="00247E88" w:rsidRPr="007D657D">
        <w:rPr>
          <w:rFonts w:ascii="Palatino Linotype" w:hAnsi="Palatino Linotype"/>
          <w:sz w:val="20"/>
          <w:szCs w:val="20"/>
        </w:rPr>
        <w:t>P</w:t>
      </w:r>
      <w:r w:rsidR="00F1289F" w:rsidRPr="007D657D">
        <w:rPr>
          <w:rFonts w:ascii="Palatino Linotype" w:hAnsi="Palatino Linotype"/>
          <w:sz w:val="20"/>
          <w:szCs w:val="20"/>
        </w:rPr>
        <w:t>A</w:t>
      </w:r>
      <w:r w:rsidR="002B7346" w:rsidRPr="007D657D">
        <w:rPr>
          <w:rFonts w:ascii="Palatino Linotype" w:hAnsi="Palatino Linotype"/>
          <w:sz w:val="20"/>
          <w:szCs w:val="20"/>
        </w:rPr>
        <w:t xml:space="preserve"> nel monitoraggio costante delle operazioni svolte dal </w:t>
      </w:r>
      <w:r w:rsidR="000A07DA" w:rsidRPr="007D657D">
        <w:rPr>
          <w:rFonts w:ascii="Palatino Linotype" w:hAnsi="Palatino Linotype"/>
          <w:sz w:val="20"/>
          <w:szCs w:val="20"/>
        </w:rPr>
        <w:t>cliente</w:t>
      </w:r>
      <w:r w:rsidR="002B7346" w:rsidRPr="007D657D">
        <w:rPr>
          <w:rFonts w:ascii="Palatino Linotype" w:hAnsi="Palatino Linotype"/>
          <w:sz w:val="20"/>
          <w:szCs w:val="20"/>
        </w:rPr>
        <w:t xml:space="preserve">, per verificare se queste possano essere riconducibili ad operazioni di riciclaggio o finanziamento al terrorismo, comunicando senza indugio al </w:t>
      </w:r>
      <w:r w:rsidR="00F1289F" w:rsidRPr="007D657D">
        <w:rPr>
          <w:rFonts w:ascii="Palatino Linotype" w:hAnsi="Palatino Linotype"/>
          <w:sz w:val="20"/>
          <w:szCs w:val="20"/>
        </w:rPr>
        <w:t>PA</w:t>
      </w:r>
      <w:r w:rsidR="002B7346" w:rsidRPr="007D657D">
        <w:rPr>
          <w:rFonts w:ascii="Palatino Linotype" w:hAnsi="Palatino Linotype"/>
          <w:sz w:val="20"/>
          <w:szCs w:val="20"/>
        </w:rPr>
        <w:t xml:space="preserve"> di rifer</w:t>
      </w:r>
      <w:r w:rsidR="006E1643" w:rsidRPr="007D657D">
        <w:rPr>
          <w:rFonts w:ascii="Palatino Linotype" w:hAnsi="Palatino Linotype"/>
          <w:sz w:val="20"/>
          <w:szCs w:val="20"/>
        </w:rPr>
        <w:t>i</w:t>
      </w:r>
      <w:r w:rsidR="002B7346" w:rsidRPr="007D657D">
        <w:rPr>
          <w:rFonts w:ascii="Palatino Linotype" w:hAnsi="Palatino Linotype"/>
          <w:sz w:val="20"/>
          <w:szCs w:val="20"/>
        </w:rPr>
        <w:t xml:space="preserve">mento del cliente </w:t>
      </w:r>
      <w:r w:rsidR="00651054" w:rsidRPr="007D657D">
        <w:rPr>
          <w:rFonts w:ascii="Palatino Linotype" w:hAnsi="Palatino Linotype"/>
          <w:sz w:val="20"/>
          <w:szCs w:val="20"/>
        </w:rPr>
        <w:t>a favore del quale egli svolge le prestazioni profess</w:t>
      </w:r>
      <w:r w:rsidR="00486CA7" w:rsidRPr="007D657D">
        <w:rPr>
          <w:rFonts w:ascii="Palatino Linotype" w:hAnsi="Palatino Linotype"/>
          <w:sz w:val="20"/>
          <w:szCs w:val="20"/>
        </w:rPr>
        <w:t>i</w:t>
      </w:r>
      <w:r w:rsidR="00651054" w:rsidRPr="007D657D">
        <w:rPr>
          <w:rFonts w:ascii="Palatino Linotype" w:hAnsi="Palatino Linotype"/>
          <w:sz w:val="20"/>
          <w:szCs w:val="20"/>
        </w:rPr>
        <w:t>onali</w:t>
      </w:r>
      <w:r w:rsidR="002B7346" w:rsidRPr="007D657D">
        <w:rPr>
          <w:rFonts w:ascii="Palatino Linotype" w:hAnsi="Palatino Linotype"/>
          <w:sz w:val="20"/>
          <w:szCs w:val="20"/>
        </w:rPr>
        <w:t xml:space="preserve">, eventuali fatti o situazioni sospette, nonché </w:t>
      </w:r>
      <w:r w:rsidR="002B7346" w:rsidRPr="007B41CD">
        <w:rPr>
          <w:rFonts w:ascii="Palatino Linotype" w:hAnsi="Palatino Linotype"/>
          <w:sz w:val="20"/>
          <w:szCs w:val="20"/>
        </w:rPr>
        <w:t>operazioni commesse in violazione alle norme sull’uso del contante.</w:t>
      </w:r>
    </w:p>
    <w:p w14:paraId="0717439E" w14:textId="4712DEF3" w:rsidR="002B7346" w:rsidRPr="007B41CD" w:rsidRDefault="004B7629" w:rsidP="00486CA7">
      <w:pPr>
        <w:spacing w:before="120" w:after="120" w:line="360" w:lineRule="auto"/>
        <w:jc w:val="both"/>
        <w:rPr>
          <w:rFonts w:ascii="Palatino Linotype" w:hAnsi="Palatino Linotype"/>
          <w:sz w:val="20"/>
          <w:szCs w:val="20"/>
        </w:rPr>
      </w:pPr>
      <w:r w:rsidRPr="007B41CD">
        <w:rPr>
          <w:rFonts w:ascii="Palatino Linotype" w:hAnsi="Palatino Linotype"/>
          <w:sz w:val="20"/>
          <w:szCs w:val="20"/>
        </w:rPr>
        <w:t>A</w:t>
      </w:r>
      <w:r w:rsidR="0074457A" w:rsidRPr="007B41CD">
        <w:rPr>
          <w:rFonts w:ascii="Palatino Linotype" w:hAnsi="Palatino Linotype"/>
          <w:sz w:val="20"/>
          <w:szCs w:val="20"/>
        </w:rPr>
        <w:t>l collaboratore/dipendente,</w:t>
      </w:r>
      <w:r w:rsidR="002B7346" w:rsidRPr="007B41CD">
        <w:rPr>
          <w:rFonts w:ascii="Palatino Linotype" w:hAnsi="Palatino Linotype"/>
          <w:sz w:val="20"/>
          <w:szCs w:val="20"/>
        </w:rPr>
        <w:t xml:space="preserve"> </w:t>
      </w:r>
      <w:r w:rsidR="0074457A" w:rsidRPr="007B41CD">
        <w:rPr>
          <w:rFonts w:ascii="Palatino Linotype" w:hAnsi="Palatino Linotype"/>
          <w:sz w:val="20"/>
          <w:szCs w:val="20"/>
        </w:rPr>
        <w:t xml:space="preserve">delegato dal </w:t>
      </w:r>
      <w:r w:rsidR="00F1289F">
        <w:rPr>
          <w:rFonts w:ascii="Palatino Linotype" w:hAnsi="Palatino Linotype"/>
          <w:sz w:val="20"/>
          <w:szCs w:val="20"/>
        </w:rPr>
        <w:t>PA</w:t>
      </w:r>
      <w:r w:rsidR="0074457A" w:rsidRPr="007B41CD">
        <w:rPr>
          <w:rFonts w:ascii="Palatino Linotype" w:hAnsi="Palatino Linotype"/>
          <w:sz w:val="20"/>
          <w:szCs w:val="20"/>
        </w:rPr>
        <w:t xml:space="preserve">, </w:t>
      </w:r>
      <w:r w:rsidRPr="007B41CD">
        <w:rPr>
          <w:rFonts w:ascii="Palatino Linotype" w:hAnsi="Palatino Linotype"/>
          <w:sz w:val="20"/>
          <w:szCs w:val="20"/>
        </w:rPr>
        <w:t>sono assegnati, in particolare, i seguenti compiti</w:t>
      </w:r>
      <w:r w:rsidR="0074457A" w:rsidRPr="007B41CD">
        <w:rPr>
          <w:rFonts w:ascii="Palatino Linotype" w:hAnsi="Palatino Linotype"/>
          <w:sz w:val="20"/>
          <w:szCs w:val="20"/>
        </w:rPr>
        <w:t>:</w:t>
      </w:r>
    </w:p>
    <w:p w14:paraId="2289BE2C" w14:textId="28A78318" w:rsidR="0074457A" w:rsidRPr="00F31620" w:rsidRDefault="004633B9"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 xml:space="preserve">coadiuva il </w:t>
      </w:r>
      <w:r w:rsidR="00F1289F" w:rsidRPr="00F31620">
        <w:rPr>
          <w:rFonts w:ascii="Palatino Linotype" w:hAnsi="Palatino Linotype"/>
          <w:sz w:val="20"/>
          <w:szCs w:val="20"/>
        </w:rPr>
        <w:t>PA</w:t>
      </w:r>
      <w:r w:rsidRPr="00F31620">
        <w:rPr>
          <w:rFonts w:ascii="Palatino Linotype" w:hAnsi="Palatino Linotype"/>
          <w:sz w:val="20"/>
          <w:szCs w:val="20"/>
        </w:rPr>
        <w:t xml:space="preserve"> nell’</w:t>
      </w:r>
      <w:r w:rsidR="002B7346" w:rsidRPr="00F31620">
        <w:rPr>
          <w:rFonts w:ascii="Palatino Linotype" w:hAnsi="Palatino Linotype"/>
          <w:sz w:val="20"/>
          <w:szCs w:val="20"/>
        </w:rPr>
        <w:t>identifica</w:t>
      </w:r>
      <w:r w:rsidRPr="00F31620">
        <w:rPr>
          <w:rFonts w:ascii="Palatino Linotype" w:hAnsi="Palatino Linotype"/>
          <w:sz w:val="20"/>
          <w:szCs w:val="20"/>
        </w:rPr>
        <w:t>zione</w:t>
      </w:r>
      <w:r w:rsidR="002B7346" w:rsidRPr="00F31620">
        <w:rPr>
          <w:rFonts w:ascii="Palatino Linotype" w:hAnsi="Palatino Linotype"/>
          <w:sz w:val="20"/>
          <w:szCs w:val="20"/>
        </w:rPr>
        <w:t xml:space="preserve"> </w:t>
      </w:r>
      <w:r w:rsidRPr="00F31620">
        <w:rPr>
          <w:rFonts w:ascii="Palatino Linotype" w:hAnsi="Palatino Linotype"/>
          <w:sz w:val="20"/>
          <w:szCs w:val="20"/>
        </w:rPr>
        <w:t>de</w:t>
      </w:r>
      <w:r w:rsidR="0074457A" w:rsidRPr="00F31620">
        <w:rPr>
          <w:rFonts w:ascii="Palatino Linotype" w:hAnsi="Palatino Linotype"/>
          <w:sz w:val="20"/>
          <w:szCs w:val="20"/>
        </w:rPr>
        <w:t xml:space="preserve">l </w:t>
      </w:r>
      <w:r w:rsidR="000A07DA" w:rsidRPr="00F31620">
        <w:rPr>
          <w:rFonts w:ascii="Palatino Linotype" w:hAnsi="Palatino Linotype"/>
          <w:sz w:val="20"/>
          <w:szCs w:val="20"/>
        </w:rPr>
        <w:t>cliente</w:t>
      </w:r>
      <w:r w:rsidR="002B7346" w:rsidRPr="00F31620">
        <w:rPr>
          <w:rFonts w:ascii="Palatino Linotype" w:hAnsi="Palatino Linotype"/>
          <w:sz w:val="20"/>
          <w:szCs w:val="20"/>
        </w:rPr>
        <w:t>, raccogliendo i documenti di identità in corso di validità</w:t>
      </w:r>
      <w:r w:rsidR="004B7629" w:rsidRPr="00F31620">
        <w:rPr>
          <w:rFonts w:ascii="Palatino Linotype" w:hAnsi="Palatino Linotype"/>
          <w:sz w:val="20"/>
          <w:szCs w:val="20"/>
        </w:rPr>
        <w:t xml:space="preserve"> e </w:t>
      </w:r>
      <w:r w:rsidR="00EC339C" w:rsidRPr="00F31620">
        <w:rPr>
          <w:rFonts w:ascii="Palatino Linotype" w:hAnsi="Palatino Linotype"/>
          <w:sz w:val="20"/>
          <w:szCs w:val="20"/>
        </w:rPr>
        <w:t xml:space="preserve">nella </w:t>
      </w:r>
      <w:r w:rsidR="006E1643" w:rsidRPr="00F31620">
        <w:rPr>
          <w:rFonts w:ascii="Palatino Linotype" w:hAnsi="Palatino Linotype"/>
          <w:sz w:val="20"/>
          <w:szCs w:val="20"/>
        </w:rPr>
        <w:t>raccolta dei dati identificativi</w:t>
      </w:r>
      <w:r w:rsidR="00EC339C" w:rsidRPr="00F31620">
        <w:rPr>
          <w:rFonts w:ascii="Palatino Linotype" w:hAnsi="Palatino Linotype"/>
          <w:sz w:val="20"/>
          <w:szCs w:val="20"/>
        </w:rPr>
        <w:t xml:space="preserve"> </w:t>
      </w:r>
      <w:r w:rsidR="004B7629" w:rsidRPr="00F31620">
        <w:rPr>
          <w:rFonts w:ascii="Palatino Linotype" w:hAnsi="Palatino Linotype"/>
          <w:sz w:val="20"/>
          <w:szCs w:val="20"/>
        </w:rPr>
        <w:t>del/dei titolare/i effettivo/i</w:t>
      </w:r>
      <w:r w:rsidR="002E7985" w:rsidRPr="00F31620">
        <w:rPr>
          <w:rFonts w:ascii="Palatino Linotype" w:hAnsi="Palatino Linotype"/>
          <w:sz w:val="20"/>
          <w:szCs w:val="20"/>
        </w:rPr>
        <w:t>;</w:t>
      </w:r>
    </w:p>
    <w:p w14:paraId="19515330" w14:textId="2A88C9C7" w:rsidR="00F0271A" w:rsidRPr="00F31620" w:rsidRDefault="002B7346"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 xml:space="preserve">verifica i documenti formati e raccolti e, in caso di documentazione errata o incompleta, segnala immediatamente le difformità al </w:t>
      </w:r>
      <w:r w:rsidR="00F1289F" w:rsidRPr="00F31620">
        <w:rPr>
          <w:rFonts w:ascii="Palatino Linotype" w:hAnsi="Palatino Linotype"/>
          <w:sz w:val="20"/>
          <w:szCs w:val="20"/>
        </w:rPr>
        <w:t>PA</w:t>
      </w:r>
      <w:r w:rsidR="0074457A" w:rsidRPr="00F31620">
        <w:rPr>
          <w:rFonts w:ascii="Palatino Linotype" w:hAnsi="Palatino Linotype"/>
          <w:sz w:val="20"/>
          <w:szCs w:val="20"/>
        </w:rPr>
        <w:t xml:space="preserve"> </w:t>
      </w:r>
      <w:r w:rsidR="004B7629" w:rsidRPr="00F31620">
        <w:rPr>
          <w:rFonts w:ascii="Palatino Linotype" w:hAnsi="Palatino Linotype"/>
          <w:sz w:val="20"/>
          <w:szCs w:val="20"/>
        </w:rPr>
        <w:t>di riferimento</w:t>
      </w:r>
      <w:r w:rsidR="002E7985" w:rsidRPr="00F31620">
        <w:rPr>
          <w:rFonts w:ascii="Palatino Linotype" w:hAnsi="Palatino Linotype"/>
          <w:sz w:val="20"/>
          <w:szCs w:val="20"/>
        </w:rPr>
        <w:t>;</w:t>
      </w:r>
    </w:p>
    <w:p w14:paraId="5FF10A90" w14:textId="636C4C9D" w:rsidR="001C2D5B" w:rsidRPr="00F31620" w:rsidRDefault="002B7346"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istituisce il fascicolo della clientela e raccogl</w:t>
      </w:r>
      <w:r w:rsidR="004B7629" w:rsidRPr="00F31620">
        <w:rPr>
          <w:rFonts w:ascii="Palatino Linotype" w:hAnsi="Palatino Linotype"/>
          <w:sz w:val="20"/>
          <w:szCs w:val="20"/>
        </w:rPr>
        <w:t xml:space="preserve">ie </w:t>
      </w:r>
      <w:r w:rsidR="00247E88" w:rsidRPr="00F31620">
        <w:rPr>
          <w:rFonts w:ascii="Palatino Linotype" w:hAnsi="Palatino Linotype"/>
          <w:sz w:val="20"/>
          <w:szCs w:val="20"/>
        </w:rPr>
        <w:t xml:space="preserve">la </w:t>
      </w:r>
      <w:r w:rsidR="0025679B" w:rsidRPr="00F31620">
        <w:rPr>
          <w:rFonts w:ascii="Palatino Linotype" w:hAnsi="Palatino Linotype"/>
          <w:sz w:val="20"/>
          <w:szCs w:val="20"/>
        </w:rPr>
        <w:t xml:space="preserve">documentazione indicata al successivo </w:t>
      </w:r>
      <w:r w:rsidR="0025679B" w:rsidRPr="004E40BA">
        <w:rPr>
          <w:rFonts w:ascii="Palatino Linotype" w:hAnsi="Palatino Linotype"/>
          <w:sz w:val="20"/>
          <w:szCs w:val="20"/>
        </w:rPr>
        <w:t xml:space="preserve">paragrafo </w:t>
      </w:r>
      <w:r w:rsidR="00F31620" w:rsidRPr="004E40BA">
        <w:rPr>
          <w:rFonts w:ascii="Palatino Linotype" w:hAnsi="Palatino Linotype"/>
          <w:sz w:val="20"/>
          <w:szCs w:val="20"/>
        </w:rPr>
        <w:t>1.1</w:t>
      </w:r>
      <w:r w:rsidR="00F31620">
        <w:rPr>
          <w:rFonts w:ascii="Palatino Linotype" w:hAnsi="Palatino Linotype"/>
          <w:sz w:val="20"/>
          <w:szCs w:val="20"/>
        </w:rPr>
        <w:t xml:space="preserve"> della parte seconda</w:t>
      </w:r>
      <w:r w:rsidR="002E7985" w:rsidRPr="00F31620">
        <w:rPr>
          <w:rFonts w:ascii="Palatino Linotype" w:hAnsi="Palatino Linotype"/>
          <w:sz w:val="20"/>
          <w:szCs w:val="20"/>
        </w:rPr>
        <w:t>;</w:t>
      </w:r>
    </w:p>
    <w:p w14:paraId="54853791" w14:textId="77777777" w:rsidR="002B7346" w:rsidRPr="00F31620" w:rsidRDefault="002B7346"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aggiorna tempestivamente il fascicolo della clientela con le informazioni e i documenti raccolti in caso di mutamenti nei dati rilevanti;</w:t>
      </w:r>
    </w:p>
    <w:p w14:paraId="15B1A386" w14:textId="77777777" w:rsidR="001C2D5B" w:rsidRPr="00F31620" w:rsidRDefault="001C2D5B"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istituisce uno scadenziario al fine di avere documenti di ident</w:t>
      </w:r>
      <w:r w:rsidR="004B7629" w:rsidRPr="00F31620">
        <w:rPr>
          <w:rFonts w:ascii="Palatino Linotype" w:hAnsi="Palatino Linotype"/>
          <w:sz w:val="20"/>
          <w:szCs w:val="20"/>
        </w:rPr>
        <w:t>ità sempre in corso di validità</w:t>
      </w:r>
      <w:r w:rsidR="002E7985" w:rsidRPr="00F31620">
        <w:rPr>
          <w:rFonts w:ascii="Palatino Linotype" w:hAnsi="Palatino Linotype"/>
          <w:sz w:val="20"/>
          <w:szCs w:val="20"/>
        </w:rPr>
        <w:t>;</w:t>
      </w:r>
    </w:p>
    <w:p w14:paraId="5ADB0A18" w14:textId="77777777" w:rsidR="001C2D5B" w:rsidRPr="00F31620" w:rsidRDefault="00432FA4"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partecipa, insieme con il personale di Studio, alla</w:t>
      </w:r>
      <w:r w:rsidR="001C2D5B" w:rsidRPr="00F31620">
        <w:rPr>
          <w:rFonts w:ascii="Palatino Linotype" w:hAnsi="Palatino Linotype"/>
          <w:sz w:val="20"/>
          <w:szCs w:val="20"/>
        </w:rPr>
        <w:t xml:space="preserve"> formazione/aggiornamento proposto </w:t>
      </w:r>
      <w:r w:rsidRPr="00F31620">
        <w:rPr>
          <w:rFonts w:ascii="Palatino Linotype" w:hAnsi="Palatino Linotype"/>
          <w:sz w:val="20"/>
          <w:szCs w:val="20"/>
        </w:rPr>
        <w:t>dallo Studio i</w:t>
      </w:r>
      <w:r w:rsidR="001C2D5B" w:rsidRPr="00F31620">
        <w:rPr>
          <w:rFonts w:ascii="Palatino Linotype" w:hAnsi="Palatino Linotype"/>
          <w:sz w:val="20"/>
          <w:szCs w:val="20"/>
        </w:rPr>
        <w:t>n materia antiricic</w:t>
      </w:r>
      <w:r w:rsidRPr="00F31620">
        <w:rPr>
          <w:rFonts w:ascii="Palatino Linotype" w:hAnsi="Palatino Linotype"/>
          <w:sz w:val="20"/>
          <w:szCs w:val="20"/>
        </w:rPr>
        <w:t>laggio</w:t>
      </w:r>
      <w:r w:rsidR="002E7985" w:rsidRPr="00F31620">
        <w:rPr>
          <w:rFonts w:ascii="Palatino Linotype" w:hAnsi="Palatino Linotype"/>
          <w:sz w:val="20"/>
          <w:szCs w:val="20"/>
        </w:rPr>
        <w:t>;</w:t>
      </w:r>
    </w:p>
    <w:p w14:paraId="6527CF51" w14:textId="5CB1A4FE" w:rsidR="001C2D5B" w:rsidRPr="00F31620" w:rsidRDefault="001C2D5B"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lastRenderedPageBreak/>
        <w:t xml:space="preserve">segnala tempestivamente al </w:t>
      </w:r>
      <w:r w:rsidR="00F1289F" w:rsidRPr="00F31620">
        <w:rPr>
          <w:rFonts w:ascii="Palatino Linotype" w:hAnsi="Palatino Linotype"/>
          <w:sz w:val="20"/>
          <w:szCs w:val="20"/>
        </w:rPr>
        <w:t>PA</w:t>
      </w:r>
      <w:r w:rsidRPr="00F31620">
        <w:rPr>
          <w:rFonts w:ascii="Palatino Linotype" w:hAnsi="Palatino Linotype"/>
          <w:sz w:val="20"/>
          <w:szCs w:val="20"/>
        </w:rPr>
        <w:t xml:space="preserve"> qualsiasi genere di incongruenza con riferimen</w:t>
      </w:r>
      <w:r w:rsidR="00432FA4" w:rsidRPr="00F31620">
        <w:rPr>
          <w:rFonts w:ascii="Palatino Linotype" w:hAnsi="Palatino Linotype"/>
          <w:sz w:val="20"/>
          <w:szCs w:val="20"/>
        </w:rPr>
        <w:t>to al rapporto con la clientela</w:t>
      </w:r>
      <w:r w:rsidR="002E7985" w:rsidRPr="00F31620">
        <w:rPr>
          <w:rFonts w:ascii="Palatino Linotype" w:hAnsi="Palatino Linotype"/>
          <w:sz w:val="20"/>
          <w:szCs w:val="20"/>
        </w:rPr>
        <w:t>;</w:t>
      </w:r>
    </w:p>
    <w:p w14:paraId="434934FC" w14:textId="386F67B5" w:rsidR="001C2D5B" w:rsidRPr="00F31620" w:rsidRDefault="001C2D5B" w:rsidP="00CC7F83">
      <w:pPr>
        <w:pStyle w:val="Paragrafoelenco"/>
        <w:numPr>
          <w:ilvl w:val="0"/>
          <w:numId w:val="46"/>
        </w:numPr>
        <w:spacing w:before="120" w:after="120" w:line="360" w:lineRule="auto"/>
        <w:jc w:val="both"/>
        <w:rPr>
          <w:rFonts w:ascii="Palatino Linotype" w:hAnsi="Palatino Linotype"/>
          <w:sz w:val="20"/>
          <w:szCs w:val="20"/>
        </w:rPr>
      </w:pPr>
      <w:r w:rsidRPr="00F31620">
        <w:rPr>
          <w:rFonts w:ascii="Palatino Linotype" w:hAnsi="Palatino Linotype"/>
          <w:sz w:val="20"/>
          <w:szCs w:val="20"/>
        </w:rPr>
        <w:t xml:space="preserve">segnala tempestivamente al </w:t>
      </w:r>
      <w:r w:rsidR="00247E88" w:rsidRPr="00F31620">
        <w:rPr>
          <w:rFonts w:ascii="Palatino Linotype" w:hAnsi="Palatino Linotype"/>
          <w:sz w:val="20"/>
          <w:szCs w:val="20"/>
        </w:rPr>
        <w:t>PA</w:t>
      </w:r>
      <w:r w:rsidRPr="00F31620">
        <w:rPr>
          <w:rFonts w:ascii="Palatino Linotype" w:hAnsi="Palatino Linotype"/>
          <w:sz w:val="20"/>
          <w:szCs w:val="20"/>
        </w:rPr>
        <w:t xml:space="preserve"> i movimenti finanziari rilevanti al fine di individuare eventual</w:t>
      </w:r>
      <w:r w:rsidR="00432FA4" w:rsidRPr="00F31620">
        <w:rPr>
          <w:rFonts w:ascii="Palatino Linotype" w:hAnsi="Palatino Linotype"/>
          <w:sz w:val="20"/>
          <w:szCs w:val="20"/>
        </w:rPr>
        <w:t>i indizi di operazioni sospette</w:t>
      </w:r>
      <w:r w:rsidR="00D729BA" w:rsidRPr="00F31620">
        <w:rPr>
          <w:rFonts w:ascii="Palatino Linotype" w:hAnsi="Palatino Linotype"/>
          <w:sz w:val="20"/>
          <w:szCs w:val="20"/>
        </w:rPr>
        <w:t>.</w:t>
      </w:r>
    </w:p>
    <w:p w14:paraId="429F489E" w14:textId="6F239CF9" w:rsidR="000608C0" w:rsidRPr="007B41CD" w:rsidRDefault="00247E88" w:rsidP="00486CA7">
      <w:pPr>
        <w:spacing w:before="120" w:after="120" w:line="360" w:lineRule="auto"/>
        <w:jc w:val="both"/>
        <w:rPr>
          <w:rFonts w:ascii="Palatino Linotype" w:hAnsi="Palatino Linotype"/>
          <w:sz w:val="20"/>
          <w:szCs w:val="20"/>
        </w:rPr>
      </w:pPr>
      <w:r>
        <w:rPr>
          <w:rFonts w:ascii="Palatino Linotype" w:hAnsi="Palatino Linotype"/>
          <w:sz w:val="20"/>
          <w:szCs w:val="20"/>
        </w:rPr>
        <w:t>I</w:t>
      </w:r>
      <w:r w:rsidRPr="00247E88">
        <w:rPr>
          <w:rFonts w:ascii="Palatino Linotype" w:hAnsi="Palatino Linotype"/>
          <w:sz w:val="20"/>
          <w:szCs w:val="20"/>
        </w:rPr>
        <w:t xml:space="preserve"> collaborator</w:t>
      </w:r>
      <w:r>
        <w:rPr>
          <w:rFonts w:ascii="Palatino Linotype" w:hAnsi="Palatino Linotype"/>
          <w:sz w:val="20"/>
          <w:szCs w:val="20"/>
        </w:rPr>
        <w:t>i</w:t>
      </w:r>
      <w:r w:rsidRPr="00247E88">
        <w:rPr>
          <w:rFonts w:ascii="Palatino Linotype" w:hAnsi="Palatino Linotype"/>
          <w:sz w:val="20"/>
          <w:szCs w:val="20"/>
        </w:rPr>
        <w:t>/dipendent</w:t>
      </w:r>
      <w:r>
        <w:rPr>
          <w:rFonts w:ascii="Palatino Linotype" w:hAnsi="Palatino Linotype"/>
          <w:sz w:val="20"/>
          <w:szCs w:val="20"/>
        </w:rPr>
        <w:t>i</w:t>
      </w:r>
      <w:r w:rsidRPr="00247E88">
        <w:rPr>
          <w:rFonts w:ascii="Palatino Linotype" w:hAnsi="Palatino Linotype"/>
          <w:sz w:val="20"/>
          <w:szCs w:val="20"/>
        </w:rPr>
        <w:t xml:space="preserve"> </w:t>
      </w:r>
      <w:r>
        <w:rPr>
          <w:rFonts w:ascii="Palatino Linotype" w:hAnsi="Palatino Linotype"/>
          <w:sz w:val="20"/>
          <w:szCs w:val="20"/>
        </w:rPr>
        <w:t xml:space="preserve">sono delegati </w:t>
      </w:r>
      <w:r w:rsidRPr="00247E88">
        <w:rPr>
          <w:rFonts w:ascii="Palatino Linotype" w:hAnsi="Palatino Linotype"/>
          <w:sz w:val="20"/>
          <w:szCs w:val="20"/>
        </w:rPr>
        <w:t xml:space="preserve">al trattamento dei dati ai fini antiriciclaggio </w:t>
      </w:r>
      <w:r>
        <w:rPr>
          <w:rFonts w:ascii="Palatino Linotype" w:hAnsi="Palatino Linotype"/>
          <w:sz w:val="20"/>
          <w:szCs w:val="20"/>
        </w:rPr>
        <w:t xml:space="preserve">mediante </w:t>
      </w:r>
      <w:r w:rsidRPr="00D16305">
        <w:rPr>
          <w:rFonts w:ascii="Palatino Linotype" w:hAnsi="Palatino Linotype"/>
          <w:sz w:val="20"/>
          <w:szCs w:val="20"/>
        </w:rPr>
        <w:t xml:space="preserve">conferimento di apposita delega compilata secondo il modello allegato </w:t>
      </w:r>
      <w:r w:rsidRPr="00D16305">
        <w:rPr>
          <w:rFonts w:ascii="Palatino Linotype" w:hAnsi="Palatino Linotype"/>
          <w:i/>
          <w:iCs/>
          <w:sz w:val="20"/>
          <w:szCs w:val="20"/>
        </w:rPr>
        <w:t>sub</w:t>
      </w:r>
      <w:r w:rsidRPr="00D16305">
        <w:rPr>
          <w:rFonts w:ascii="Palatino Linotype" w:hAnsi="Palatino Linotype"/>
          <w:sz w:val="20"/>
          <w:szCs w:val="20"/>
        </w:rPr>
        <w:t xml:space="preserve"> lettera “A”.</w:t>
      </w:r>
    </w:p>
    <w:p w14:paraId="73B1AD23" w14:textId="77777777" w:rsidR="003E7503" w:rsidRPr="007B41CD" w:rsidRDefault="003E7503" w:rsidP="00486CA7">
      <w:pPr>
        <w:spacing w:before="120" w:after="120" w:line="360" w:lineRule="auto"/>
        <w:jc w:val="both"/>
        <w:rPr>
          <w:rFonts w:ascii="Palatino Linotype" w:hAnsi="Palatino Linotype"/>
          <w:sz w:val="20"/>
          <w:szCs w:val="20"/>
        </w:rPr>
      </w:pPr>
      <w:r w:rsidRPr="007B41CD">
        <w:rPr>
          <w:rFonts w:ascii="Palatino Linotype" w:hAnsi="Palatino Linotype"/>
          <w:sz w:val="20"/>
          <w:szCs w:val="20"/>
        </w:rPr>
        <w:t xml:space="preserve">Copia del presente manuale è stata consegnata a ciascun dipendente e collaboratore </w:t>
      </w:r>
      <w:r w:rsidR="004633B9" w:rsidRPr="007B41CD">
        <w:rPr>
          <w:rFonts w:ascii="Palatino Linotype" w:hAnsi="Palatino Linotype"/>
          <w:sz w:val="20"/>
          <w:szCs w:val="20"/>
        </w:rPr>
        <w:t>che</w:t>
      </w:r>
      <w:r w:rsidRPr="007B41CD">
        <w:rPr>
          <w:rFonts w:ascii="Palatino Linotype" w:hAnsi="Palatino Linotype"/>
          <w:sz w:val="20"/>
          <w:szCs w:val="20"/>
        </w:rPr>
        <w:t xml:space="preserve"> ne ha restituito copia firmata attestante la </w:t>
      </w:r>
      <w:r w:rsidRPr="007B41CD">
        <w:rPr>
          <w:rFonts w:ascii="Times New Roman" w:hAnsi="Times New Roman" w:cs="Times New Roman"/>
          <w:sz w:val="20"/>
          <w:szCs w:val="20"/>
        </w:rPr>
        <w:t>«</w:t>
      </w:r>
      <w:r w:rsidRPr="007B41CD">
        <w:rPr>
          <w:rFonts w:ascii="Palatino Linotype" w:hAnsi="Palatino Linotype"/>
          <w:sz w:val="20"/>
          <w:szCs w:val="20"/>
        </w:rPr>
        <w:t>presa visione</w:t>
      </w:r>
      <w:r w:rsidRPr="007B41CD">
        <w:rPr>
          <w:rFonts w:ascii="Times New Roman" w:hAnsi="Times New Roman" w:cs="Times New Roman"/>
          <w:sz w:val="20"/>
          <w:szCs w:val="20"/>
        </w:rPr>
        <w:t>»</w:t>
      </w:r>
      <w:r w:rsidRPr="007B41CD">
        <w:rPr>
          <w:rFonts w:ascii="Palatino Linotype" w:hAnsi="Palatino Linotype"/>
          <w:sz w:val="20"/>
          <w:szCs w:val="20"/>
        </w:rPr>
        <w:t>.</w:t>
      </w:r>
    </w:p>
    <w:p w14:paraId="53C94290" w14:textId="48116640" w:rsidR="00EC339C" w:rsidRPr="005735A8" w:rsidRDefault="00680D3E" w:rsidP="008D15E9">
      <w:pPr>
        <w:pStyle w:val="Paragrafoelenco"/>
        <w:numPr>
          <w:ilvl w:val="0"/>
          <w:numId w:val="44"/>
        </w:numPr>
        <w:spacing w:before="120" w:after="120" w:line="360" w:lineRule="auto"/>
        <w:jc w:val="both"/>
        <w:outlineLvl w:val="0"/>
        <w:rPr>
          <w:rFonts w:ascii="Palatino Linotype" w:hAnsi="Palatino Linotype"/>
          <w:b/>
          <w:color w:val="0070C0"/>
          <w:sz w:val="20"/>
          <w:szCs w:val="20"/>
        </w:rPr>
      </w:pPr>
      <w:bookmarkStart w:id="6" w:name="_Toc25530402"/>
      <w:bookmarkStart w:id="7" w:name="_Hlk24579658"/>
      <w:r>
        <w:rPr>
          <w:rFonts w:ascii="Palatino Linotype" w:hAnsi="Palatino Linotype"/>
          <w:b/>
          <w:color w:val="0070C0"/>
          <w:sz w:val="20"/>
          <w:szCs w:val="20"/>
        </w:rPr>
        <w:t>L’</w:t>
      </w:r>
      <w:r w:rsidR="00EC339C" w:rsidRPr="005735A8">
        <w:rPr>
          <w:rFonts w:ascii="Palatino Linotype" w:hAnsi="Palatino Linotype"/>
          <w:b/>
          <w:color w:val="0070C0"/>
          <w:sz w:val="20"/>
          <w:szCs w:val="20"/>
        </w:rPr>
        <w:t>AUTOVALUTAZIONE DEL RISCHIO</w:t>
      </w:r>
      <w:bookmarkEnd w:id="6"/>
    </w:p>
    <w:bookmarkEnd w:id="7"/>
    <w:p w14:paraId="18AB7377" w14:textId="77777777" w:rsidR="008F6411" w:rsidRPr="008F6411" w:rsidRDefault="008F6411" w:rsidP="008F6411">
      <w:pPr>
        <w:spacing w:before="120" w:after="120" w:line="360" w:lineRule="auto"/>
        <w:jc w:val="both"/>
        <w:rPr>
          <w:rFonts w:ascii="Palatino Linotype" w:hAnsi="Palatino Linotype"/>
          <w:sz w:val="20"/>
          <w:szCs w:val="20"/>
        </w:rPr>
      </w:pPr>
      <w:r w:rsidRPr="008F6411">
        <w:rPr>
          <w:rFonts w:ascii="Palatino Linotype" w:hAnsi="Palatino Linotype"/>
          <w:sz w:val="20"/>
          <w:szCs w:val="20"/>
        </w:rPr>
        <w:t>Ogni PA, ultimata la procedura di adeguata verifica, deve fornire entro 30 giorni al RFA gli esiti della stessa (valutazione del rischio del cliente e/o operazione indicata al successivo paragrafo 1.3 della parte seconda).</w:t>
      </w:r>
    </w:p>
    <w:p w14:paraId="43E30410" w14:textId="77777777" w:rsidR="008F6411" w:rsidRDefault="008F6411" w:rsidP="008F6411">
      <w:pPr>
        <w:spacing w:before="120" w:after="120" w:line="360" w:lineRule="auto"/>
        <w:jc w:val="both"/>
        <w:rPr>
          <w:rFonts w:ascii="Palatino Linotype" w:hAnsi="Palatino Linotype"/>
          <w:sz w:val="20"/>
          <w:szCs w:val="20"/>
        </w:rPr>
      </w:pPr>
      <w:r w:rsidRPr="008F6411">
        <w:rPr>
          <w:rFonts w:ascii="Palatino Linotype" w:hAnsi="Palatino Linotype"/>
          <w:sz w:val="20"/>
          <w:szCs w:val="20"/>
        </w:rPr>
        <w:t>Ai sensi dell’art. 15 e 16 del D. Lgs. 231/2007, l’RFA coadiuva e assiste i PA nell’effettuare la valutazione del rischio di riciclaggio/FDT connesso all’attività professionale dello Studio e nell’adottare presidi e procedure adeguati alla propria natura e alla propria dimensione per mitigare i rischi rilevati.</w:t>
      </w:r>
    </w:p>
    <w:p w14:paraId="59B5A657" w14:textId="40F2F663" w:rsidR="00EC339C" w:rsidRPr="00C0172B" w:rsidRDefault="00EC339C" w:rsidP="008F6411">
      <w:pPr>
        <w:spacing w:before="120" w:after="120" w:line="360" w:lineRule="auto"/>
        <w:jc w:val="both"/>
        <w:rPr>
          <w:rFonts w:ascii="Palatino Linotype" w:hAnsi="Palatino Linotype"/>
          <w:sz w:val="20"/>
          <w:szCs w:val="20"/>
        </w:rPr>
      </w:pPr>
      <w:r w:rsidRPr="00C0172B">
        <w:rPr>
          <w:rFonts w:ascii="Palatino Linotype" w:hAnsi="Palatino Linotype"/>
          <w:sz w:val="20"/>
          <w:szCs w:val="20"/>
        </w:rPr>
        <w:t>Lo Studio</w:t>
      </w:r>
      <w:r w:rsidR="00CA51FD" w:rsidRPr="00C0172B">
        <w:rPr>
          <w:rFonts w:ascii="Palatino Linotype" w:hAnsi="Palatino Linotype"/>
          <w:sz w:val="20"/>
          <w:szCs w:val="20"/>
        </w:rPr>
        <w:t xml:space="preserve"> </w:t>
      </w:r>
      <w:r w:rsidRPr="00C0172B">
        <w:rPr>
          <w:rFonts w:ascii="Palatino Linotype" w:hAnsi="Palatino Linotype"/>
          <w:sz w:val="20"/>
          <w:szCs w:val="20"/>
        </w:rPr>
        <w:t>valuta il rischio di riciclaggio in base al metodo pro</w:t>
      </w:r>
      <w:r w:rsidR="00963A5B" w:rsidRPr="00C0172B">
        <w:rPr>
          <w:rFonts w:ascii="Palatino Linotype" w:hAnsi="Palatino Linotype"/>
          <w:sz w:val="20"/>
          <w:szCs w:val="20"/>
        </w:rPr>
        <w:t>posto dalla Regola tecnica n. 1</w:t>
      </w:r>
      <w:r w:rsidRPr="00C0172B">
        <w:rPr>
          <w:rFonts w:ascii="Palatino Linotype" w:hAnsi="Palatino Linotype"/>
          <w:sz w:val="20"/>
          <w:szCs w:val="20"/>
        </w:rPr>
        <w:t xml:space="preserve"> </w:t>
      </w:r>
      <w:r w:rsidR="00CA51FD" w:rsidRPr="00C0172B">
        <w:rPr>
          <w:rFonts w:ascii="Palatino Linotype" w:hAnsi="Palatino Linotype"/>
          <w:sz w:val="20"/>
          <w:szCs w:val="20"/>
        </w:rPr>
        <w:t>del</w:t>
      </w:r>
      <w:r w:rsidRPr="00C0172B">
        <w:rPr>
          <w:rFonts w:ascii="Palatino Linotype" w:hAnsi="Palatino Linotype"/>
          <w:sz w:val="20"/>
          <w:szCs w:val="20"/>
        </w:rPr>
        <w:t xml:space="preserve"> CNDCEC. </w:t>
      </w:r>
      <w:r w:rsidR="000E3227" w:rsidRPr="00C0172B">
        <w:rPr>
          <w:rFonts w:ascii="Palatino Linotype" w:hAnsi="Palatino Linotype"/>
          <w:sz w:val="20"/>
          <w:szCs w:val="20"/>
        </w:rPr>
        <w:t xml:space="preserve"> </w:t>
      </w:r>
      <w:r w:rsidRPr="00C0172B">
        <w:rPr>
          <w:rFonts w:ascii="Palatino Linotype" w:hAnsi="Palatino Linotype"/>
          <w:sz w:val="20"/>
          <w:szCs w:val="20"/>
        </w:rPr>
        <w:t xml:space="preserve">Gli aspetti che devono essere valutati si riferiscono al </w:t>
      </w:r>
      <w:r w:rsidRPr="00C0172B">
        <w:rPr>
          <w:rFonts w:ascii="Palatino Linotype" w:hAnsi="Palatino Linotype"/>
          <w:b/>
          <w:bCs/>
          <w:sz w:val="20"/>
          <w:szCs w:val="20"/>
        </w:rPr>
        <w:t>rischio inerente</w:t>
      </w:r>
      <w:r w:rsidRPr="00C0172B">
        <w:rPr>
          <w:rFonts w:ascii="Palatino Linotype" w:hAnsi="Palatino Linotype"/>
          <w:sz w:val="20"/>
          <w:szCs w:val="20"/>
        </w:rPr>
        <w:t xml:space="preserve"> all’attività, inteso come rischio correlato alla probabilità che l’evento possa verificarsi e alle sue conseguenze, e all’adeguatezza dell’assetto organizzativo e dei presidi (</w:t>
      </w:r>
      <w:r w:rsidRPr="00C0172B">
        <w:rPr>
          <w:rFonts w:ascii="Palatino Linotype" w:hAnsi="Palatino Linotype"/>
          <w:b/>
          <w:bCs/>
          <w:sz w:val="20"/>
          <w:szCs w:val="20"/>
        </w:rPr>
        <w:t>vulnerabilità</w:t>
      </w:r>
      <w:r w:rsidRPr="00C0172B">
        <w:rPr>
          <w:rFonts w:ascii="Palatino Linotype" w:hAnsi="Palatino Linotype"/>
          <w:sz w:val="20"/>
          <w:szCs w:val="20"/>
        </w:rPr>
        <w:t>), al fine di determinare il rischio residuo e adottare procedure per la gestione e la mitigazione del medesimo.</w:t>
      </w:r>
    </w:p>
    <w:p w14:paraId="28BB4D9F" w14:textId="77777777" w:rsidR="00EC339C" w:rsidRPr="00C0172B" w:rsidRDefault="00EC339C" w:rsidP="00486CA7">
      <w:pPr>
        <w:spacing w:before="120" w:after="120" w:line="360" w:lineRule="auto"/>
        <w:jc w:val="both"/>
        <w:rPr>
          <w:rFonts w:ascii="Palatino Linotype" w:hAnsi="Palatino Linotype"/>
          <w:sz w:val="20"/>
          <w:szCs w:val="20"/>
        </w:rPr>
      </w:pPr>
      <w:r w:rsidRPr="00C0172B">
        <w:rPr>
          <w:rFonts w:ascii="Palatino Linotype" w:hAnsi="Palatino Linotype"/>
          <w:sz w:val="20"/>
          <w:szCs w:val="20"/>
        </w:rPr>
        <w:t>Nella valutazione del rischio inerente deve essere attribuito un valore a ciascuno dei seguenti fattori di rischio:</w:t>
      </w:r>
    </w:p>
    <w:p w14:paraId="349D8376" w14:textId="5B742FAF" w:rsidR="00EC339C" w:rsidRPr="00A226FB" w:rsidRDefault="005735A8" w:rsidP="00486CA7">
      <w:pPr>
        <w:spacing w:before="120" w:after="120" w:line="360" w:lineRule="auto"/>
        <w:jc w:val="both"/>
        <w:rPr>
          <w:rFonts w:ascii="Palatino Linotype" w:hAnsi="Palatino Linotype"/>
          <w:b/>
          <w:bCs/>
          <w:sz w:val="20"/>
          <w:szCs w:val="20"/>
        </w:rPr>
      </w:pPr>
      <w:r>
        <w:rPr>
          <w:rFonts w:ascii="Palatino Linotype" w:hAnsi="Palatino Linotype"/>
          <w:b/>
          <w:bCs/>
          <w:sz w:val="20"/>
          <w:szCs w:val="20"/>
        </w:rPr>
        <w:t xml:space="preserve">1. </w:t>
      </w:r>
      <w:r w:rsidR="00EC339C" w:rsidRPr="00A226FB">
        <w:rPr>
          <w:rFonts w:ascii="Palatino Linotype" w:hAnsi="Palatino Linotype"/>
          <w:b/>
          <w:bCs/>
          <w:sz w:val="20"/>
          <w:szCs w:val="20"/>
        </w:rPr>
        <w:t>tipologia di clientela</w:t>
      </w:r>
    </w:p>
    <w:p w14:paraId="19C91046" w14:textId="75653CBD" w:rsidR="00EC339C" w:rsidRPr="00A226FB" w:rsidRDefault="005735A8" w:rsidP="00486CA7">
      <w:pPr>
        <w:spacing w:before="120" w:after="120" w:line="360" w:lineRule="auto"/>
        <w:jc w:val="both"/>
        <w:rPr>
          <w:rFonts w:ascii="Palatino Linotype" w:hAnsi="Palatino Linotype"/>
          <w:b/>
          <w:bCs/>
          <w:sz w:val="20"/>
          <w:szCs w:val="20"/>
        </w:rPr>
      </w:pPr>
      <w:r>
        <w:rPr>
          <w:rFonts w:ascii="Palatino Linotype" w:hAnsi="Palatino Linotype"/>
          <w:b/>
          <w:bCs/>
          <w:sz w:val="20"/>
          <w:szCs w:val="20"/>
        </w:rPr>
        <w:t xml:space="preserve">2. </w:t>
      </w:r>
      <w:r w:rsidR="00EC339C" w:rsidRPr="00A226FB">
        <w:rPr>
          <w:rFonts w:ascii="Palatino Linotype" w:hAnsi="Palatino Linotype"/>
          <w:b/>
          <w:bCs/>
          <w:sz w:val="20"/>
          <w:szCs w:val="20"/>
        </w:rPr>
        <w:t>area geografica di operatività</w:t>
      </w:r>
    </w:p>
    <w:p w14:paraId="51820F11" w14:textId="4681DF34" w:rsidR="00EC339C" w:rsidRPr="00A226FB" w:rsidRDefault="005735A8" w:rsidP="00486CA7">
      <w:pPr>
        <w:spacing w:before="120" w:after="120" w:line="360" w:lineRule="auto"/>
        <w:jc w:val="both"/>
        <w:rPr>
          <w:rFonts w:ascii="Palatino Linotype" w:hAnsi="Palatino Linotype"/>
          <w:b/>
          <w:bCs/>
          <w:sz w:val="20"/>
          <w:szCs w:val="20"/>
        </w:rPr>
      </w:pPr>
      <w:r>
        <w:rPr>
          <w:rFonts w:ascii="Palatino Linotype" w:hAnsi="Palatino Linotype"/>
          <w:b/>
          <w:bCs/>
          <w:sz w:val="20"/>
          <w:szCs w:val="20"/>
        </w:rPr>
        <w:t xml:space="preserve">3. </w:t>
      </w:r>
      <w:r w:rsidR="003C018E" w:rsidRPr="00A226FB">
        <w:rPr>
          <w:rFonts w:ascii="Palatino Linotype" w:hAnsi="Palatino Linotype"/>
          <w:b/>
          <w:bCs/>
          <w:sz w:val="20"/>
          <w:szCs w:val="20"/>
        </w:rPr>
        <w:t xml:space="preserve">canali distributivi </w:t>
      </w:r>
    </w:p>
    <w:p w14:paraId="0588DD84" w14:textId="39B1B65D" w:rsidR="00EC339C" w:rsidRPr="00A226FB" w:rsidRDefault="005735A8" w:rsidP="00486CA7">
      <w:pPr>
        <w:spacing w:before="120" w:after="120" w:line="360" w:lineRule="auto"/>
        <w:jc w:val="both"/>
        <w:rPr>
          <w:rFonts w:ascii="Palatino Linotype" w:hAnsi="Palatino Linotype"/>
          <w:b/>
          <w:bCs/>
          <w:sz w:val="20"/>
          <w:szCs w:val="20"/>
        </w:rPr>
      </w:pPr>
      <w:r>
        <w:rPr>
          <w:rFonts w:ascii="Palatino Linotype" w:hAnsi="Palatino Linotype"/>
          <w:b/>
          <w:bCs/>
          <w:sz w:val="20"/>
          <w:szCs w:val="20"/>
        </w:rPr>
        <w:t xml:space="preserve">4. </w:t>
      </w:r>
      <w:r w:rsidR="00EC339C" w:rsidRPr="00A226FB">
        <w:rPr>
          <w:rFonts w:ascii="Palatino Linotype" w:hAnsi="Palatino Linotype"/>
          <w:b/>
          <w:bCs/>
          <w:sz w:val="20"/>
          <w:szCs w:val="20"/>
        </w:rPr>
        <w:t>servizi offerti</w:t>
      </w:r>
    </w:p>
    <w:p w14:paraId="65D48B37" w14:textId="51394F5D" w:rsidR="00963A5B" w:rsidRPr="00CB6CF3" w:rsidRDefault="00963A5B" w:rsidP="00486CA7">
      <w:pPr>
        <w:spacing w:before="120" w:after="120" w:line="360" w:lineRule="auto"/>
        <w:jc w:val="both"/>
        <w:rPr>
          <w:rFonts w:ascii="Palatino Linotype" w:hAnsi="Palatino Linotype"/>
          <w:sz w:val="20"/>
          <w:szCs w:val="20"/>
        </w:rPr>
      </w:pPr>
      <w:r w:rsidRPr="00CB6CF3">
        <w:rPr>
          <w:rFonts w:ascii="Palatino Linotype" w:hAnsi="Palatino Linotype"/>
          <w:sz w:val="20"/>
          <w:szCs w:val="20"/>
        </w:rPr>
        <w:t xml:space="preserve">Il valore </w:t>
      </w:r>
      <w:r w:rsidR="00357F2D" w:rsidRPr="00CB6CF3">
        <w:rPr>
          <w:rFonts w:ascii="Palatino Linotype" w:hAnsi="Palatino Linotype"/>
          <w:sz w:val="20"/>
          <w:szCs w:val="20"/>
        </w:rPr>
        <w:t>attribuito</w:t>
      </w:r>
      <w:r w:rsidR="00144C76" w:rsidRPr="00CB6CF3">
        <w:rPr>
          <w:rFonts w:ascii="Palatino Linotype" w:hAnsi="Palatino Linotype"/>
          <w:sz w:val="20"/>
          <w:szCs w:val="20"/>
        </w:rPr>
        <w:t xml:space="preserve"> ad ogni fattore va da </w:t>
      </w:r>
      <w:r w:rsidR="00144C76" w:rsidRPr="00CB6CF3">
        <w:rPr>
          <w:rFonts w:ascii="Palatino Linotype" w:hAnsi="Palatino Linotype"/>
          <w:b/>
          <w:bCs/>
          <w:sz w:val="20"/>
          <w:szCs w:val="20"/>
        </w:rPr>
        <w:t>1 (non significativo)</w:t>
      </w:r>
      <w:r w:rsidR="00144C76" w:rsidRPr="00CB6CF3">
        <w:rPr>
          <w:rFonts w:ascii="Palatino Linotype" w:hAnsi="Palatino Linotype"/>
          <w:sz w:val="20"/>
          <w:szCs w:val="20"/>
        </w:rPr>
        <w:t xml:space="preserve"> a </w:t>
      </w:r>
      <w:r w:rsidR="00144C76" w:rsidRPr="00CB6CF3">
        <w:rPr>
          <w:rFonts w:ascii="Palatino Linotype" w:hAnsi="Palatino Linotype"/>
          <w:b/>
          <w:bCs/>
          <w:sz w:val="20"/>
          <w:szCs w:val="20"/>
        </w:rPr>
        <w:t>4 (molto significativo)</w:t>
      </w:r>
      <w:r w:rsidR="00144C76" w:rsidRPr="00CB6CF3">
        <w:rPr>
          <w:rFonts w:ascii="Palatino Linotype" w:hAnsi="Palatino Linotype"/>
          <w:sz w:val="20"/>
          <w:szCs w:val="20"/>
        </w:rPr>
        <w:t xml:space="preserve"> secondo i seguenti criteri di valutazione:</w:t>
      </w:r>
    </w:p>
    <w:p w14:paraId="59935C1A" w14:textId="0718A788" w:rsidR="00144C76" w:rsidRPr="00CB6CF3" w:rsidRDefault="00144C76" w:rsidP="00CC7F83">
      <w:pPr>
        <w:pStyle w:val="Paragrafoelenco"/>
        <w:numPr>
          <w:ilvl w:val="0"/>
          <w:numId w:val="3"/>
        </w:numPr>
        <w:spacing w:before="120" w:after="120" w:line="360" w:lineRule="auto"/>
        <w:jc w:val="both"/>
        <w:rPr>
          <w:rFonts w:ascii="Palatino Linotype" w:hAnsi="Palatino Linotype"/>
          <w:sz w:val="20"/>
          <w:szCs w:val="20"/>
        </w:rPr>
      </w:pPr>
      <w:r w:rsidRPr="00CB6CF3">
        <w:rPr>
          <w:rFonts w:ascii="Palatino Linotype" w:hAnsi="Palatino Linotype"/>
          <w:b/>
          <w:bCs/>
          <w:sz w:val="20"/>
          <w:szCs w:val="20"/>
        </w:rPr>
        <w:lastRenderedPageBreak/>
        <w:t>tipologia di clientela</w:t>
      </w:r>
      <w:r w:rsidRPr="00CB6CF3">
        <w:rPr>
          <w:rFonts w:ascii="Palatino Linotype" w:hAnsi="Palatino Linotype"/>
          <w:sz w:val="20"/>
          <w:szCs w:val="20"/>
        </w:rPr>
        <w:t xml:space="preserve">: </w:t>
      </w:r>
      <w:r w:rsidR="003C018E" w:rsidRPr="00CB6CF3">
        <w:rPr>
          <w:rFonts w:ascii="Palatino Linotype" w:hAnsi="Palatino Linotype"/>
          <w:sz w:val="20"/>
          <w:szCs w:val="20"/>
        </w:rPr>
        <w:t xml:space="preserve">la valutazione </w:t>
      </w:r>
      <w:r w:rsidR="00C37E86" w:rsidRPr="00CB6CF3">
        <w:rPr>
          <w:rFonts w:ascii="Palatino Linotype" w:hAnsi="Palatino Linotype"/>
          <w:sz w:val="20"/>
          <w:szCs w:val="20"/>
        </w:rPr>
        <w:t>è</w:t>
      </w:r>
      <w:r w:rsidR="003C018E" w:rsidRPr="00CB6CF3">
        <w:rPr>
          <w:rFonts w:ascii="Palatino Linotype" w:hAnsi="Palatino Linotype"/>
          <w:sz w:val="20"/>
          <w:szCs w:val="20"/>
        </w:rPr>
        <w:t xml:space="preserve"> </w:t>
      </w:r>
      <w:r w:rsidR="000E3227" w:rsidRPr="00CB6CF3">
        <w:rPr>
          <w:rFonts w:ascii="Palatino Linotype" w:hAnsi="Palatino Linotype"/>
          <w:sz w:val="20"/>
          <w:szCs w:val="20"/>
        </w:rPr>
        <w:t>eseguita</w:t>
      </w:r>
      <w:r w:rsidR="003C018E" w:rsidRPr="00CB6CF3">
        <w:rPr>
          <w:rFonts w:ascii="Palatino Linotype" w:hAnsi="Palatino Linotype"/>
          <w:sz w:val="20"/>
          <w:szCs w:val="20"/>
        </w:rPr>
        <w:t xml:space="preserve"> tenendo conto del grado di rischio attribuito ai clienti in sede di adeguata verifica</w:t>
      </w:r>
      <w:r w:rsidR="00094DB1" w:rsidRPr="00CB6CF3">
        <w:rPr>
          <w:rFonts w:ascii="Palatino Linotype" w:hAnsi="Palatino Linotype"/>
          <w:sz w:val="20"/>
          <w:szCs w:val="20"/>
        </w:rPr>
        <w:t>, rispetto al numero totale dei clienti</w:t>
      </w:r>
      <w:r w:rsidR="003C018E" w:rsidRPr="00CB6CF3">
        <w:rPr>
          <w:rFonts w:ascii="Palatino Linotype" w:hAnsi="Palatino Linotype"/>
          <w:sz w:val="20"/>
          <w:szCs w:val="20"/>
        </w:rPr>
        <w:t>:</w:t>
      </w:r>
    </w:p>
    <w:p w14:paraId="144A8F62" w14:textId="5BD9B97E" w:rsidR="003C018E" w:rsidRPr="00CB6CF3" w:rsidRDefault="003C018E" w:rsidP="00CC7F83">
      <w:pPr>
        <w:pStyle w:val="Paragrafoelenco"/>
        <w:numPr>
          <w:ilvl w:val="0"/>
          <w:numId w:val="4"/>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esiguo (&lt; 10%) ad alto rischio</w:t>
      </w:r>
      <w:r w:rsidR="00094DB1" w:rsidRPr="00CB6CF3">
        <w:rPr>
          <w:rStyle w:val="Rimandonotaapidipagina"/>
          <w:rFonts w:ascii="Palatino Linotype" w:hAnsi="Palatino Linotype"/>
          <w:sz w:val="20"/>
          <w:szCs w:val="20"/>
        </w:rPr>
        <w:footnoteReference w:id="2"/>
      </w:r>
      <w:r w:rsidRPr="00CB6CF3">
        <w:rPr>
          <w:rFonts w:ascii="Palatino Linotype" w:hAnsi="Palatino Linotype"/>
          <w:sz w:val="20"/>
          <w:szCs w:val="20"/>
        </w:rPr>
        <w:t xml:space="preserve"> può determinare un grado di rischio pari a 1;</w:t>
      </w:r>
    </w:p>
    <w:p w14:paraId="556A8BBD" w14:textId="3C4390B0" w:rsidR="003C018E" w:rsidRPr="00CB6CF3" w:rsidRDefault="003C018E" w:rsidP="00CC7F83">
      <w:pPr>
        <w:pStyle w:val="Paragrafoelenco"/>
        <w:numPr>
          <w:ilvl w:val="0"/>
          <w:numId w:val="4"/>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limitato (10 - 25%) ad alto rischio può determinare un grado di rischio pari a 2;</w:t>
      </w:r>
    </w:p>
    <w:p w14:paraId="7590187C" w14:textId="3404A9C0" w:rsidR="003C018E" w:rsidRPr="00CB6CF3" w:rsidRDefault="003C018E" w:rsidP="00CC7F83">
      <w:pPr>
        <w:pStyle w:val="Paragrafoelenco"/>
        <w:numPr>
          <w:ilvl w:val="0"/>
          <w:numId w:val="4"/>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significativo (25 - 40%) ad alto rischio può determinare un grado di rischio pari a 3;</w:t>
      </w:r>
    </w:p>
    <w:p w14:paraId="7CF6871A" w14:textId="71629FC9" w:rsidR="003C018E" w:rsidRPr="00CB6CF3" w:rsidRDefault="003C018E" w:rsidP="00CC7F83">
      <w:pPr>
        <w:pStyle w:val="Paragrafoelenco"/>
        <w:numPr>
          <w:ilvl w:val="0"/>
          <w:numId w:val="4"/>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w:t>
      </w:r>
      <w:r w:rsidR="00094DB1" w:rsidRPr="00CB6CF3">
        <w:rPr>
          <w:rFonts w:ascii="Palatino Linotype" w:hAnsi="Palatino Linotype"/>
          <w:sz w:val="20"/>
          <w:szCs w:val="20"/>
        </w:rPr>
        <w:t>i clienti molto significativo (≥</w:t>
      </w:r>
      <w:r w:rsidRPr="00CB6CF3">
        <w:rPr>
          <w:rFonts w:ascii="Palatino Linotype" w:hAnsi="Palatino Linotype"/>
          <w:sz w:val="20"/>
          <w:szCs w:val="20"/>
        </w:rPr>
        <w:t xml:space="preserve"> 40%) ad alto rischio può determinare un grado di rischio pari a 4</w:t>
      </w:r>
      <w:r w:rsidR="001E66C0" w:rsidRPr="00CB6CF3">
        <w:rPr>
          <w:rFonts w:ascii="Palatino Linotype" w:hAnsi="Palatino Linotype"/>
          <w:sz w:val="20"/>
          <w:szCs w:val="20"/>
        </w:rPr>
        <w:t>;</w:t>
      </w:r>
    </w:p>
    <w:p w14:paraId="37DBEC0B" w14:textId="44ED8659" w:rsidR="003C018E" w:rsidRPr="00CB6CF3" w:rsidRDefault="003C018E" w:rsidP="00CC7F83">
      <w:pPr>
        <w:pStyle w:val="Paragrafoelenco"/>
        <w:numPr>
          <w:ilvl w:val="0"/>
          <w:numId w:val="3"/>
        </w:numPr>
        <w:spacing w:before="120" w:after="120" w:line="360" w:lineRule="auto"/>
        <w:jc w:val="both"/>
        <w:rPr>
          <w:rFonts w:ascii="Palatino Linotype" w:hAnsi="Palatino Linotype"/>
          <w:sz w:val="20"/>
          <w:szCs w:val="20"/>
        </w:rPr>
      </w:pPr>
      <w:r w:rsidRPr="00CB6CF3">
        <w:rPr>
          <w:rFonts w:ascii="Palatino Linotype" w:hAnsi="Palatino Linotype"/>
          <w:b/>
          <w:bCs/>
          <w:sz w:val="20"/>
          <w:szCs w:val="20"/>
        </w:rPr>
        <w:t>area geografica di operatività</w:t>
      </w:r>
      <w:r w:rsidRPr="00CB6CF3">
        <w:rPr>
          <w:rFonts w:ascii="Palatino Linotype" w:hAnsi="Palatino Linotype"/>
          <w:sz w:val="20"/>
          <w:szCs w:val="20"/>
        </w:rPr>
        <w:t xml:space="preserve">: </w:t>
      </w:r>
      <w:r w:rsidR="00357F2D" w:rsidRPr="00CB6CF3">
        <w:rPr>
          <w:rFonts w:ascii="Palatino Linotype" w:hAnsi="Palatino Linotype"/>
          <w:sz w:val="20"/>
          <w:szCs w:val="20"/>
        </w:rPr>
        <w:t>è valutata</w:t>
      </w:r>
      <w:r w:rsidRPr="00CB6CF3">
        <w:rPr>
          <w:rFonts w:ascii="Palatino Linotype" w:hAnsi="Palatino Linotype"/>
          <w:sz w:val="20"/>
          <w:szCs w:val="20"/>
        </w:rPr>
        <w:t xml:space="preserve"> la sede dello </w:t>
      </w:r>
      <w:r w:rsidR="001E66C0" w:rsidRPr="00CB6CF3">
        <w:rPr>
          <w:rFonts w:ascii="Palatino Linotype" w:hAnsi="Palatino Linotype"/>
          <w:sz w:val="20"/>
          <w:szCs w:val="20"/>
        </w:rPr>
        <w:t>S</w:t>
      </w:r>
      <w:r w:rsidRPr="00CB6CF3">
        <w:rPr>
          <w:rFonts w:ascii="Palatino Linotype" w:hAnsi="Palatino Linotype"/>
          <w:sz w:val="20"/>
          <w:szCs w:val="20"/>
        </w:rPr>
        <w:t xml:space="preserve">tudio e il territorio in cui viene esplicata la prestazione professionale, quali la sede, la residenza o l’area di operatività della clientela di </w:t>
      </w:r>
      <w:r w:rsidR="001E66C0" w:rsidRPr="00CB6CF3">
        <w:rPr>
          <w:rFonts w:ascii="Palatino Linotype" w:hAnsi="Palatino Linotype"/>
          <w:sz w:val="20"/>
          <w:szCs w:val="20"/>
        </w:rPr>
        <w:t>S</w:t>
      </w:r>
      <w:r w:rsidRPr="00CB6CF3">
        <w:rPr>
          <w:rFonts w:ascii="Palatino Linotype" w:hAnsi="Palatino Linotype"/>
          <w:sz w:val="20"/>
          <w:szCs w:val="20"/>
        </w:rPr>
        <w:t>tudio</w:t>
      </w:r>
      <w:r w:rsidR="00094DB1" w:rsidRPr="00CB6CF3">
        <w:rPr>
          <w:rFonts w:ascii="Palatino Linotype" w:hAnsi="Palatino Linotype"/>
          <w:sz w:val="20"/>
          <w:szCs w:val="20"/>
        </w:rPr>
        <w:t>, rispetto al numero totale dei clienti</w:t>
      </w:r>
      <w:r w:rsidRPr="00CB6CF3">
        <w:rPr>
          <w:rFonts w:ascii="Palatino Linotype" w:hAnsi="Palatino Linotype"/>
          <w:sz w:val="20"/>
          <w:szCs w:val="20"/>
        </w:rPr>
        <w:t>:</w:t>
      </w:r>
    </w:p>
    <w:p w14:paraId="5965BEDD" w14:textId="3CE6AF4F" w:rsidR="003C018E" w:rsidRPr="00CB6CF3" w:rsidRDefault="003C018E" w:rsidP="00CC7F83">
      <w:pPr>
        <w:pStyle w:val="Paragrafoelenco"/>
        <w:numPr>
          <w:ilvl w:val="0"/>
          <w:numId w:val="5"/>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esiguo (&lt; 10%) operanti in aree ad alto rischio</w:t>
      </w:r>
      <w:r w:rsidR="00094DB1" w:rsidRPr="00CB6CF3">
        <w:rPr>
          <w:rStyle w:val="Rimandonotaapidipagina"/>
          <w:rFonts w:ascii="Palatino Linotype" w:hAnsi="Palatino Linotype"/>
          <w:sz w:val="20"/>
          <w:szCs w:val="20"/>
        </w:rPr>
        <w:footnoteReference w:id="3"/>
      </w:r>
      <w:r w:rsidRPr="00CB6CF3">
        <w:rPr>
          <w:rFonts w:ascii="Palatino Linotype" w:hAnsi="Palatino Linotype"/>
          <w:sz w:val="20"/>
          <w:szCs w:val="20"/>
        </w:rPr>
        <w:t xml:space="preserve"> può determinare un grado di rischio pari a 1;</w:t>
      </w:r>
    </w:p>
    <w:p w14:paraId="2F581B0C" w14:textId="1EE6A130" w:rsidR="003C018E" w:rsidRPr="00CB6CF3" w:rsidRDefault="003C018E" w:rsidP="00CC7F83">
      <w:pPr>
        <w:pStyle w:val="Paragrafoelenco"/>
        <w:numPr>
          <w:ilvl w:val="0"/>
          <w:numId w:val="5"/>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limitato (10 - 25%) operanti in aree ad alto rischio può determinare un grado di rischio pari a 2;</w:t>
      </w:r>
    </w:p>
    <w:p w14:paraId="62127160" w14:textId="10C281E9" w:rsidR="003C018E" w:rsidRPr="00CB6CF3" w:rsidRDefault="003C018E" w:rsidP="00CC7F83">
      <w:pPr>
        <w:pStyle w:val="Paragrafoelenco"/>
        <w:numPr>
          <w:ilvl w:val="0"/>
          <w:numId w:val="5"/>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significativo (25 - 40%) operanti in aree ad alto rischio può determinare un grado di rischio pari a 3;</w:t>
      </w:r>
    </w:p>
    <w:p w14:paraId="52C9CF72" w14:textId="55865970" w:rsidR="003C018E" w:rsidRPr="00CB6CF3" w:rsidRDefault="003C018E" w:rsidP="00CC7F83">
      <w:pPr>
        <w:pStyle w:val="Paragrafoelenco"/>
        <w:numPr>
          <w:ilvl w:val="0"/>
          <w:numId w:val="5"/>
        </w:numPr>
        <w:spacing w:before="120" w:after="120" w:line="360" w:lineRule="auto"/>
        <w:ind w:hanging="11"/>
        <w:jc w:val="both"/>
        <w:rPr>
          <w:rFonts w:ascii="Palatino Linotype" w:hAnsi="Palatino Linotype"/>
          <w:sz w:val="20"/>
          <w:szCs w:val="20"/>
        </w:rPr>
      </w:pPr>
      <w:r w:rsidRPr="00CB6CF3">
        <w:rPr>
          <w:rFonts w:ascii="Palatino Linotype" w:hAnsi="Palatino Linotype"/>
          <w:sz w:val="20"/>
          <w:szCs w:val="20"/>
        </w:rPr>
        <w:t>un numero di clienti molto significativo (</w:t>
      </w:r>
      <w:r w:rsidR="00094DB1" w:rsidRPr="00CB6CF3">
        <w:rPr>
          <w:rFonts w:ascii="Palatino Linotype" w:hAnsi="Palatino Linotype"/>
          <w:sz w:val="20"/>
          <w:szCs w:val="20"/>
        </w:rPr>
        <w:t>≥</w:t>
      </w:r>
      <w:r w:rsidRPr="00CB6CF3">
        <w:rPr>
          <w:rFonts w:ascii="Palatino Linotype" w:hAnsi="Palatino Linotype"/>
          <w:sz w:val="20"/>
          <w:szCs w:val="20"/>
        </w:rPr>
        <w:t xml:space="preserve"> 40%) operanti in aree ad alto rischio può determinare un grado di rischio pari a 4</w:t>
      </w:r>
      <w:r w:rsidR="001E66C0" w:rsidRPr="00CB6CF3">
        <w:rPr>
          <w:rFonts w:ascii="Palatino Linotype" w:hAnsi="Palatino Linotype"/>
          <w:sz w:val="20"/>
          <w:szCs w:val="20"/>
        </w:rPr>
        <w:t>;</w:t>
      </w:r>
    </w:p>
    <w:p w14:paraId="0AFB2E20" w14:textId="08FF770C" w:rsidR="003C018E" w:rsidRPr="00CB6CF3" w:rsidRDefault="003C018E" w:rsidP="00CC7F83">
      <w:pPr>
        <w:pStyle w:val="Paragrafoelenco"/>
        <w:numPr>
          <w:ilvl w:val="0"/>
          <w:numId w:val="3"/>
        </w:numPr>
        <w:spacing w:before="120" w:after="120" w:line="360" w:lineRule="auto"/>
        <w:jc w:val="both"/>
        <w:rPr>
          <w:rFonts w:ascii="Palatino Linotype" w:hAnsi="Palatino Linotype"/>
          <w:sz w:val="20"/>
          <w:szCs w:val="20"/>
        </w:rPr>
      </w:pPr>
      <w:r w:rsidRPr="00CB6CF3">
        <w:rPr>
          <w:rFonts w:ascii="Palatino Linotype" w:hAnsi="Palatino Linotype"/>
          <w:b/>
          <w:bCs/>
          <w:sz w:val="20"/>
          <w:szCs w:val="20"/>
        </w:rPr>
        <w:t>canali distributivi</w:t>
      </w:r>
      <w:r w:rsidRPr="00CB6CF3">
        <w:rPr>
          <w:rFonts w:ascii="Palatino Linotype" w:hAnsi="Palatino Linotype"/>
          <w:sz w:val="20"/>
          <w:szCs w:val="20"/>
        </w:rPr>
        <w:t xml:space="preserve">: </w:t>
      </w:r>
      <w:r w:rsidR="009A3001" w:rsidRPr="00CB6CF3">
        <w:rPr>
          <w:rFonts w:ascii="Palatino Linotype" w:hAnsi="Palatino Linotype"/>
          <w:sz w:val="20"/>
          <w:szCs w:val="20"/>
        </w:rPr>
        <w:t>si tiene conto delle</w:t>
      </w:r>
      <w:r w:rsidRPr="00CB6CF3">
        <w:rPr>
          <w:rFonts w:ascii="Palatino Linotype" w:hAnsi="Palatino Linotype"/>
          <w:sz w:val="20"/>
          <w:szCs w:val="20"/>
        </w:rPr>
        <w:t xml:space="preserve"> modalità di esplicazione della prestazione professionale, anche tramite collaborazioni esterne, corrispond</w:t>
      </w:r>
      <w:r w:rsidR="00510C2E" w:rsidRPr="00CB6CF3">
        <w:rPr>
          <w:rFonts w:ascii="Palatino Linotype" w:hAnsi="Palatino Linotype"/>
          <w:sz w:val="20"/>
          <w:szCs w:val="20"/>
        </w:rPr>
        <w:t>enze, canali di pagamento; occorre verificare il grado di controllo, tracciabilità e protezione di tali relazioni e canali</w:t>
      </w:r>
      <w:r w:rsidR="001E66C0" w:rsidRPr="00CB6CF3">
        <w:rPr>
          <w:rFonts w:ascii="Palatino Linotype" w:hAnsi="Palatino Linotype"/>
          <w:sz w:val="20"/>
          <w:szCs w:val="20"/>
        </w:rPr>
        <w:t>;</w:t>
      </w:r>
    </w:p>
    <w:p w14:paraId="61254A14" w14:textId="1C18C338" w:rsidR="003C018E" w:rsidRPr="00CB6CF3" w:rsidRDefault="003C018E" w:rsidP="00CC7F83">
      <w:pPr>
        <w:pStyle w:val="Paragrafoelenco"/>
        <w:numPr>
          <w:ilvl w:val="0"/>
          <w:numId w:val="3"/>
        </w:numPr>
        <w:spacing w:before="120" w:after="120" w:line="360" w:lineRule="auto"/>
        <w:jc w:val="both"/>
        <w:rPr>
          <w:rFonts w:ascii="Palatino Linotype" w:hAnsi="Palatino Linotype"/>
          <w:sz w:val="20"/>
          <w:szCs w:val="20"/>
        </w:rPr>
      </w:pPr>
      <w:r w:rsidRPr="00CB6CF3">
        <w:rPr>
          <w:rFonts w:ascii="Palatino Linotype" w:hAnsi="Palatino Linotype"/>
          <w:b/>
          <w:bCs/>
          <w:sz w:val="20"/>
          <w:szCs w:val="20"/>
        </w:rPr>
        <w:t>servizi offerti</w:t>
      </w:r>
      <w:r w:rsidR="00510C2E" w:rsidRPr="00CB6CF3">
        <w:rPr>
          <w:rFonts w:ascii="Palatino Linotype" w:hAnsi="Palatino Linotype"/>
          <w:sz w:val="20"/>
          <w:szCs w:val="20"/>
        </w:rPr>
        <w:t xml:space="preserve">: </w:t>
      </w:r>
      <w:r w:rsidR="00AD7302" w:rsidRPr="00CB6CF3">
        <w:rPr>
          <w:rFonts w:ascii="Palatino Linotype" w:hAnsi="Palatino Linotype"/>
          <w:sz w:val="20"/>
          <w:szCs w:val="20"/>
        </w:rPr>
        <w:t>sono valutate</w:t>
      </w:r>
      <w:r w:rsidR="00510C2E" w:rsidRPr="00CB6CF3">
        <w:rPr>
          <w:rFonts w:ascii="Palatino Linotype" w:hAnsi="Palatino Linotype"/>
          <w:sz w:val="20"/>
          <w:szCs w:val="20"/>
        </w:rPr>
        <w:t xml:space="preserve"> le prestazioni professionali fornite, così come valutate in sede di adeguata verifica della clientela</w:t>
      </w:r>
      <w:r w:rsidR="00094DB1" w:rsidRPr="00CB6CF3">
        <w:rPr>
          <w:rFonts w:ascii="Palatino Linotype" w:hAnsi="Palatino Linotype"/>
          <w:sz w:val="20"/>
          <w:szCs w:val="20"/>
        </w:rPr>
        <w:t>, facendo riferimento alla totalità dei servizi offerti</w:t>
      </w:r>
      <w:r w:rsidR="005B091A">
        <w:rPr>
          <w:rFonts w:ascii="Palatino Linotype" w:hAnsi="Palatino Linotype"/>
          <w:sz w:val="20"/>
          <w:szCs w:val="20"/>
        </w:rPr>
        <w:t xml:space="preserve"> alla clientela</w:t>
      </w:r>
      <w:r w:rsidR="00094DB1" w:rsidRPr="00CB6CF3">
        <w:rPr>
          <w:rFonts w:ascii="Palatino Linotype" w:hAnsi="Palatino Linotype"/>
          <w:sz w:val="20"/>
          <w:szCs w:val="20"/>
        </w:rPr>
        <w:t>:</w:t>
      </w:r>
    </w:p>
    <w:p w14:paraId="10A60D86" w14:textId="31558D9E" w:rsidR="00510C2E" w:rsidRPr="00F131E4" w:rsidRDefault="00510C2E" w:rsidP="00CC7F83">
      <w:pPr>
        <w:pStyle w:val="Paragrafoelenco"/>
        <w:numPr>
          <w:ilvl w:val="0"/>
          <w:numId w:val="6"/>
        </w:numPr>
        <w:spacing w:before="120" w:after="120" w:line="360" w:lineRule="auto"/>
        <w:ind w:hanging="11"/>
        <w:jc w:val="both"/>
        <w:rPr>
          <w:rFonts w:ascii="Palatino Linotype" w:hAnsi="Palatino Linotype"/>
          <w:sz w:val="20"/>
          <w:szCs w:val="20"/>
        </w:rPr>
      </w:pPr>
      <w:r w:rsidRPr="00F131E4">
        <w:rPr>
          <w:rFonts w:ascii="Palatino Linotype" w:hAnsi="Palatino Linotype"/>
          <w:sz w:val="20"/>
          <w:szCs w:val="20"/>
        </w:rPr>
        <w:t>una percentuale di operazioni a rischio non significativo o poco significativo &gt; 80% può determinare un grado di rischio pari a 1;</w:t>
      </w:r>
    </w:p>
    <w:p w14:paraId="4D618520" w14:textId="331182E8" w:rsidR="00510C2E" w:rsidRPr="00F131E4" w:rsidRDefault="00510C2E" w:rsidP="00CC7F83">
      <w:pPr>
        <w:pStyle w:val="Paragrafoelenco"/>
        <w:numPr>
          <w:ilvl w:val="0"/>
          <w:numId w:val="6"/>
        </w:numPr>
        <w:spacing w:before="120" w:after="120" w:line="360" w:lineRule="auto"/>
        <w:ind w:hanging="11"/>
        <w:jc w:val="both"/>
        <w:rPr>
          <w:rFonts w:ascii="Palatino Linotype" w:hAnsi="Palatino Linotype"/>
          <w:sz w:val="20"/>
          <w:szCs w:val="20"/>
        </w:rPr>
      </w:pPr>
      <w:r w:rsidRPr="00F131E4">
        <w:rPr>
          <w:rFonts w:ascii="Palatino Linotype" w:hAnsi="Palatino Linotype"/>
          <w:sz w:val="20"/>
          <w:szCs w:val="20"/>
        </w:rPr>
        <w:lastRenderedPageBreak/>
        <w:t>una percentuale di operazioni a rischio non significativo o poco significativo tra 80 e 60% può determinare un grado di rischio pari a 2;</w:t>
      </w:r>
    </w:p>
    <w:p w14:paraId="313D065A" w14:textId="00BC9209" w:rsidR="00510C2E" w:rsidRPr="00F131E4" w:rsidRDefault="00510C2E" w:rsidP="00CC7F83">
      <w:pPr>
        <w:pStyle w:val="Paragrafoelenco"/>
        <w:numPr>
          <w:ilvl w:val="0"/>
          <w:numId w:val="6"/>
        </w:numPr>
        <w:spacing w:before="120" w:after="120" w:line="360" w:lineRule="auto"/>
        <w:ind w:hanging="11"/>
        <w:jc w:val="both"/>
        <w:rPr>
          <w:rFonts w:ascii="Palatino Linotype" w:hAnsi="Palatino Linotype"/>
          <w:sz w:val="20"/>
          <w:szCs w:val="20"/>
        </w:rPr>
      </w:pPr>
      <w:r w:rsidRPr="00F131E4">
        <w:rPr>
          <w:rFonts w:ascii="Palatino Linotype" w:hAnsi="Palatino Linotype"/>
          <w:sz w:val="20"/>
          <w:szCs w:val="20"/>
        </w:rPr>
        <w:t>una percentuale di operazioni a rischio non significativo o poco significativo tra 60 e 45% può determinare un grado di rischio pari a 3;</w:t>
      </w:r>
    </w:p>
    <w:p w14:paraId="489FB521" w14:textId="5D3B1732" w:rsidR="00144C76" w:rsidRPr="00F131E4" w:rsidRDefault="00510C2E" w:rsidP="00CC7F83">
      <w:pPr>
        <w:pStyle w:val="Paragrafoelenco"/>
        <w:numPr>
          <w:ilvl w:val="0"/>
          <w:numId w:val="6"/>
        </w:numPr>
        <w:spacing w:before="120" w:after="120" w:line="360" w:lineRule="auto"/>
        <w:ind w:hanging="11"/>
        <w:jc w:val="both"/>
        <w:rPr>
          <w:rFonts w:ascii="Palatino Linotype" w:hAnsi="Palatino Linotype"/>
          <w:sz w:val="20"/>
          <w:szCs w:val="20"/>
        </w:rPr>
      </w:pPr>
      <w:r w:rsidRPr="00F131E4">
        <w:rPr>
          <w:rFonts w:ascii="Palatino Linotype" w:hAnsi="Palatino Linotype"/>
          <w:sz w:val="20"/>
          <w:szCs w:val="20"/>
        </w:rPr>
        <w:t>una percentuale di operazioni a rischio non significativo o poco significativo &lt; 45% può determinare un grado di rischio pari a 4.</w:t>
      </w:r>
    </w:p>
    <w:p w14:paraId="6EA6B85D" w14:textId="0635560E" w:rsidR="00EC339C" w:rsidRPr="00A226FB" w:rsidRDefault="00963A5B" w:rsidP="00486CA7">
      <w:pPr>
        <w:spacing w:before="120" w:after="120" w:line="360" w:lineRule="auto"/>
        <w:jc w:val="both"/>
        <w:rPr>
          <w:rFonts w:ascii="Palatino Linotype" w:hAnsi="Palatino Linotype"/>
          <w:sz w:val="20"/>
          <w:szCs w:val="20"/>
        </w:rPr>
      </w:pPr>
      <w:r w:rsidRPr="00A226FB">
        <w:rPr>
          <w:rFonts w:ascii="Palatino Linotype" w:hAnsi="Palatino Linotype"/>
          <w:sz w:val="20"/>
          <w:szCs w:val="20"/>
        </w:rPr>
        <w:t>I</w:t>
      </w:r>
      <w:r w:rsidR="00EC339C" w:rsidRPr="00A226FB">
        <w:rPr>
          <w:rFonts w:ascii="Palatino Linotype" w:hAnsi="Palatino Linotype"/>
          <w:sz w:val="20"/>
          <w:szCs w:val="20"/>
        </w:rPr>
        <w:t xml:space="preserve">l grado di vulnerabilità dello </w:t>
      </w:r>
      <w:r w:rsidR="00C37E86">
        <w:rPr>
          <w:rFonts w:ascii="Palatino Linotype" w:hAnsi="Palatino Linotype"/>
          <w:sz w:val="20"/>
          <w:szCs w:val="20"/>
        </w:rPr>
        <w:t>S</w:t>
      </w:r>
      <w:r w:rsidR="00EC339C" w:rsidRPr="00A226FB">
        <w:rPr>
          <w:rFonts w:ascii="Palatino Linotype" w:hAnsi="Palatino Linotype"/>
          <w:sz w:val="20"/>
          <w:szCs w:val="20"/>
        </w:rPr>
        <w:t>tudio nel suo complesso dipende dall’efficacia dei seguenti elementi:</w:t>
      </w:r>
    </w:p>
    <w:p w14:paraId="0CFBB675" w14:textId="26F73885" w:rsidR="00EC339C" w:rsidRPr="00CB6CF3" w:rsidRDefault="00EC339C" w:rsidP="00CC7F83">
      <w:pPr>
        <w:pStyle w:val="Paragrafoelenco"/>
        <w:numPr>
          <w:ilvl w:val="0"/>
          <w:numId w:val="7"/>
        </w:numPr>
        <w:spacing w:before="120" w:after="120" w:line="360" w:lineRule="auto"/>
        <w:jc w:val="both"/>
        <w:rPr>
          <w:rFonts w:ascii="Palatino Linotype" w:hAnsi="Palatino Linotype"/>
          <w:b/>
          <w:bCs/>
          <w:sz w:val="20"/>
          <w:szCs w:val="20"/>
        </w:rPr>
      </w:pPr>
      <w:r w:rsidRPr="00CB6CF3">
        <w:rPr>
          <w:rFonts w:ascii="Palatino Linotype" w:hAnsi="Palatino Linotype"/>
          <w:b/>
          <w:bCs/>
          <w:sz w:val="20"/>
          <w:szCs w:val="20"/>
        </w:rPr>
        <w:t>formazione</w:t>
      </w:r>
    </w:p>
    <w:p w14:paraId="2F9364EC" w14:textId="500AD7DC" w:rsidR="00EC339C" w:rsidRPr="00CB6CF3" w:rsidRDefault="00EC339C" w:rsidP="00CC7F83">
      <w:pPr>
        <w:pStyle w:val="Paragrafoelenco"/>
        <w:numPr>
          <w:ilvl w:val="0"/>
          <w:numId w:val="7"/>
        </w:numPr>
        <w:spacing w:before="120" w:after="120" w:line="360" w:lineRule="auto"/>
        <w:jc w:val="both"/>
        <w:rPr>
          <w:rFonts w:ascii="Palatino Linotype" w:hAnsi="Palatino Linotype"/>
          <w:b/>
          <w:bCs/>
          <w:sz w:val="20"/>
          <w:szCs w:val="20"/>
        </w:rPr>
      </w:pPr>
      <w:r w:rsidRPr="00CB6CF3">
        <w:rPr>
          <w:rFonts w:ascii="Palatino Linotype" w:hAnsi="Palatino Linotype"/>
          <w:b/>
          <w:bCs/>
          <w:sz w:val="20"/>
          <w:szCs w:val="20"/>
        </w:rPr>
        <w:t>organizzazione degli adempimenti di adeguata verifica della clientela</w:t>
      </w:r>
    </w:p>
    <w:p w14:paraId="449370F9" w14:textId="2F67F622" w:rsidR="00EC339C" w:rsidRPr="00CB6CF3" w:rsidRDefault="00EC339C" w:rsidP="00CC7F83">
      <w:pPr>
        <w:pStyle w:val="Paragrafoelenco"/>
        <w:numPr>
          <w:ilvl w:val="0"/>
          <w:numId w:val="7"/>
        </w:numPr>
        <w:spacing w:before="120" w:after="120" w:line="360" w:lineRule="auto"/>
        <w:jc w:val="both"/>
        <w:rPr>
          <w:rFonts w:ascii="Palatino Linotype" w:hAnsi="Palatino Linotype"/>
          <w:b/>
          <w:bCs/>
          <w:sz w:val="20"/>
          <w:szCs w:val="20"/>
        </w:rPr>
      </w:pPr>
      <w:r w:rsidRPr="00CB6CF3">
        <w:rPr>
          <w:rFonts w:ascii="Palatino Linotype" w:hAnsi="Palatino Linotype"/>
          <w:b/>
          <w:bCs/>
          <w:sz w:val="20"/>
          <w:szCs w:val="20"/>
        </w:rPr>
        <w:t>organizzazione degli adempimenti relativi alla conservazione dei documenti, dati e informazioni</w:t>
      </w:r>
    </w:p>
    <w:p w14:paraId="6761E5FC" w14:textId="39F7E98C" w:rsidR="00EC339C" w:rsidRPr="00D16305" w:rsidRDefault="00EC339C" w:rsidP="00CC7F83">
      <w:pPr>
        <w:pStyle w:val="Paragrafoelenco"/>
        <w:numPr>
          <w:ilvl w:val="0"/>
          <w:numId w:val="7"/>
        </w:numPr>
        <w:spacing w:before="120" w:after="120" w:line="360" w:lineRule="auto"/>
        <w:jc w:val="both"/>
        <w:rPr>
          <w:rFonts w:ascii="Palatino Linotype" w:hAnsi="Palatino Linotype"/>
          <w:b/>
          <w:bCs/>
          <w:sz w:val="20"/>
          <w:szCs w:val="20"/>
        </w:rPr>
      </w:pPr>
      <w:r w:rsidRPr="00CB6CF3">
        <w:rPr>
          <w:rFonts w:ascii="Palatino Linotype" w:hAnsi="Palatino Linotype"/>
          <w:b/>
          <w:bCs/>
          <w:sz w:val="20"/>
          <w:szCs w:val="20"/>
        </w:rPr>
        <w:t xml:space="preserve">organizzazione in materia di segnalazione di operazioni sospette e comunicazione delle </w:t>
      </w:r>
      <w:r w:rsidRPr="00D16305">
        <w:rPr>
          <w:rFonts w:ascii="Palatino Linotype" w:hAnsi="Palatino Linotype"/>
          <w:b/>
          <w:bCs/>
          <w:sz w:val="20"/>
          <w:szCs w:val="20"/>
        </w:rPr>
        <w:t>violazioni alle norme sull’uso del contante.</w:t>
      </w:r>
    </w:p>
    <w:p w14:paraId="44745788" w14:textId="194067DD" w:rsidR="00510C2E" w:rsidRPr="00A226FB" w:rsidRDefault="00246C51" w:rsidP="00486CA7">
      <w:pPr>
        <w:spacing w:before="120" w:after="120" w:line="360" w:lineRule="auto"/>
        <w:jc w:val="both"/>
        <w:rPr>
          <w:rFonts w:ascii="Palatino Linotype" w:hAnsi="Palatino Linotype"/>
          <w:sz w:val="20"/>
          <w:szCs w:val="20"/>
        </w:rPr>
      </w:pPr>
      <w:r w:rsidRPr="00D16305">
        <w:rPr>
          <w:rFonts w:ascii="Palatino Linotype" w:hAnsi="Palatino Linotype"/>
          <w:sz w:val="20"/>
          <w:szCs w:val="20"/>
        </w:rPr>
        <w:t xml:space="preserve">Il valore attribuito ad ogni fattore va da </w:t>
      </w:r>
      <w:r w:rsidRPr="00D16305">
        <w:rPr>
          <w:rFonts w:ascii="Palatino Linotype" w:hAnsi="Palatino Linotype"/>
          <w:b/>
          <w:bCs/>
          <w:sz w:val="20"/>
          <w:szCs w:val="20"/>
        </w:rPr>
        <w:t>1 (non significativo)</w:t>
      </w:r>
      <w:r w:rsidRPr="00D16305">
        <w:rPr>
          <w:rFonts w:ascii="Palatino Linotype" w:hAnsi="Palatino Linotype"/>
          <w:sz w:val="20"/>
          <w:szCs w:val="20"/>
        </w:rPr>
        <w:t xml:space="preserve"> a </w:t>
      </w:r>
      <w:r w:rsidRPr="00D16305">
        <w:rPr>
          <w:rFonts w:ascii="Palatino Linotype" w:hAnsi="Palatino Linotype"/>
          <w:b/>
          <w:bCs/>
          <w:sz w:val="20"/>
          <w:szCs w:val="20"/>
        </w:rPr>
        <w:t>4 (molto significativo)</w:t>
      </w:r>
      <w:r w:rsidRPr="00D16305">
        <w:rPr>
          <w:rFonts w:ascii="Palatino Linotype" w:hAnsi="Palatino Linotype"/>
          <w:sz w:val="20"/>
          <w:szCs w:val="20"/>
        </w:rPr>
        <w:t xml:space="preserve"> secondo i </w:t>
      </w:r>
      <w:r w:rsidR="00510C2E" w:rsidRPr="00A226FB">
        <w:rPr>
          <w:rFonts w:ascii="Palatino Linotype" w:hAnsi="Palatino Linotype"/>
          <w:sz w:val="20"/>
          <w:szCs w:val="20"/>
        </w:rPr>
        <w:t>seguenti criteri di valutazione:</w:t>
      </w:r>
    </w:p>
    <w:p w14:paraId="665BF308" w14:textId="486EA260" w:rsidR="00510C2E" w:rsidRPr="00B929E4" w:rsidRDefault="00510C2E" w:rsidP="00CC7F83">
      <w:pPr>
        <w:pStyle w:val="Paragrafoelenco"/>
        <w:numPr>
          <w:ilvl w:val="0"/>
          <w:numId w:val="8"/>
        </w:numPr>
        <w:spacing w:before="120" w:after="120" w:line="360" w:lineRule="auto"/>
        <w:jc w:val="both"/>
        <w:rPr>
          <w:rFonts w:ascii="Palatino Linotype" w:hAnsi="Palatino Linotype"/>
          <w:sz w:val="20"/>
          <w:szCs w:val="20"/>
        </w:rPr>
      </w:pPr>
      <w:r w:rsidRPr="00B929E4">
        <w:rPr>
          <w:rFonts w:ascii="Palatino Linotype" w:hAnsi="Palatino Linotype"/>
          <w:b/>
          <w:bCs/>
          <w:sz w:val="20"/>
          <w:szCs w:val="20"/>
        </w:rPr>
        <w:t>formazione</w:t>
      </w:r>
      <w:r w:rsidRPr="00B929E4">
        <w:rPr>
          <w:rFonts w:ascii="Palatino Linotype" w:hAnsi="Palatino Linotype"/>
          <w:sz w:val="20"/>
          <w:szCs w:val="20"/>
        </w:rPr>
        <w:t>: l</w:t>
      </w:r>
      <w:r w:rsidR="00FE64D2" w:rsidRPr="00B929E4">
        <w:rPr>
          <w:rFonts w:ascii="Palatino Linotype" w:hAnsi="Palatino Linotype"/>
          <w:sz w:val="20"/>
          <w:szCs w:val="20"/>
        </w:rPr>
        <w:t>’</w:t>
      </w:r>
      <w:r w:rsidRPr="00B929E4">
        <w:rPr>
          <w:rFonts w:ascii="Palatino Linotype" w:hAnsi="Palatino Linotype"/>
          <w:sz w:val="20"/>
          <w:szCs w:val="20"/>
        </w:rPr>
        <w:t>oggetto della valutazione è il livello di conoscenza da parte di tutti i componenti dello studio della normativa antiricicla</w:t>
      </w:r>
      <w:r w:rsidR="00FE64D2" w:rsidRPr="00B929E4">
        <w:rPr>
          <w:rFonts w:ascii="Palatino Linotype" w:hAnsi="Palatino Linotype"/>
          <w:sz w:val="20"/>
          <w:szCs w:val="20"/>
        </w:rPr>
        <w:t>ggio e degli indicatori di anomalia che possono portare a segnalazioni di operazioni sospette o violazioni circa l’utilizzo del contante;</w:t>
      </w:r>
    </w:p>
    <w:p w14:paraId="7087626E" w14:textId="3CDB8BAF" w:rsidR="00510C2E" w:rsidRPr="00B929E4" w:rsidRDefault="00510C2E" w:rsidP="00CC7F83">
      <w:pPr>
        <w:pStyle w:val="Paragrafoelenco"/>
        <w:numPr>
          <w:ilvl w:val="0"/>
          <w:numId w:val="8"/>
        </w:numPr>
        <w:spacing w:before="120" w:after="120" w:line="360" w:lineRule="auto"/>
        <w:jc w:val="both"/>
        <w:rPr>
          <w:rFonts w:ascii="Palatino Linotype" w:hAnsi="Palatino Linotype"/>
          <w:sz w:val="20"/>
          <w:szCs w:val="20"/>
        </w:rPr>
      </w:pPr>
      <w:r w:rsidRPr="00B929E4">
        <w:rPr>
          <w:rFonts w:ascii="Palatino Linotype" w:hAnsi="Palatino Linotype"/>
          <w:b/>
          <w:bCs/>
          <w:sz w:val="20"/>
          <w:szCs w:val="20"/>
        </w:rPr>
        <w:t>organizzazione degli adempimenti di adeguata verifica della clientela</w:t>
      </w:r>
      <w:r w:rsidR="00FE64D2" w:rsidRPr="00B929E4">
        <w:rPr>
          <w:rFonts w:ascii="Palatino Linotype" w:hAnsi="Palatino Linotype"/>
          <w:sz w:val="20"/>
          <w:szCs w:val="20"/>
        </w:rPr>
        <w:t>: presenza di modulistica e idoneità della stessa per svolgere l’identificazione del cliente, dell’esecutore e del titolare effettivo;</w:t>
      </w:r>
    </w:p>
    <w:p w14:paraId="14D7FEB7" w14:textId="3ACFB9D9" w:rsidR="00510C2E" w:rsidRPr="00B929E4" w:rsidRDefault="00510C2E" w:rsidP="00CC7F83">
      <w:pPr>
        <w:pStyle w:val="Paragrafoelenco"/>
        <w:numPr>
          <w:ilvl w:val="0"/>
          <w:numId w:val="8"/>
        </w:numPr>
        <w:spacing w:before="120" w:after="120" w:line="360" w:lineRule="auto"/>
        <w:jc w:val="both"/>
        <w:rPr>
          <w:rFonts w:ascii="Palatino Linotype" w:hAnsi="Palatino Linotype"/>
          <w:sz w:val="20"/>
          <w:szCs w:val="20"/>
        </w:rPr>
      </w:pPr>
      <w:r w:rsidRPr="00B929E4">
        <w:rPr>
          <w:rFonts w:ascii="Palatino Linotype" w:hAnsi="Palatino Linotype"/>
          <w:b/>
          <w:bCs/>
          <w:sz w:val="20"/>
          <w:szCs w:val="20"/>
        </w:rPr>
        <w:t>organizzazione degli adempimenti relativi alla conservazione dei documenti, dati e informazioni</w:t>
      </w:r>
      <w:r w:rsidR="00FE64D2" w:rsidRPr="00B929E4">
        <w:rPr>
          <w:rFonts w:ascii="Palatino Linotype" w:hAnsi="Palatino Linotype"/>
          <w:sz w:val="20"/>
          <w:szCs w:val="20"/>
        </w:rPr>
        <w:t>: presenza di una procedura per la conservazione della documentazione e individuazione dei soggetti preposti;</w:t>
      </w:r>
    </w:p>
    <w:p w14:paraId="754DBFC3" w14:textId="63172132" w:rsidR="00FE64D2" w:rsidRPr="00B929E4" w:rsidRDefault="00510C2E" w:rsidP="00CC7F83">
      <w:pPr>
        <w:pStyle w:val="Paragrafoelenco"/>
        <w:numPr>
          <w:ilvl w:val="0"/>
          <w:numId w:val="8"/>
        </w:numPr>
        <w:spacing w:before="120" w:after="120" w:line="360" w:lineRule="auto"/>
        <w:jc w:val="both"/>
        <w:rPr>
          <w:rFonts w:ascii="Palatino Linotype" w:hAnsi="Palatino Linotype"/>
          <w:sz w:val="20"/>
          <w:szCs w:val="20"/>
        </w:rPr>
      </w:pPr>
      <w:r w:rsidRPr="00B929E4">
        <w:rPr>
          <w:rFonts w:ascii="Palatino Linotype" w:hAnsi="Palatino Linotype"/>
          <w:b/>
          <w:bCs/>
          <w:sz w:val="20"/>
          <w:szCs w:val="20"/>
        </w:rPr>
        <w:t>organizzazione in materia di segnalazione di operazioni sospette e comunicazione delle violazioni alle norme sull’uso del contante</w:t>
      </w:r>
      <w:r w:rsidR="00FE64D2" w:rsidRPr="00B929E4">
        <w:rPr>
          <w:rFonts w:ascii="Palatino Linotype" w:hAnsi="Palatino Linotype"/>
          <w:sz w:val="20"/>
          <w:szCs w:val="20"/>
        </w:rPr>
        <w:t>: presenza di una procedura adeguata per</w:t>
      </w:r>
      <w:r w:rsidR="00B57530" w:rsidRPr="00B929E4">
        <w:rPr>
          <w:rFonts w:ascii="Palatino Linotype" w:hAnsi="Palatino Linotype"/>
          <w:sz w:val="20"/>
          <w:szCs w:val="20"/>
        </w:rPr>
        <w:t xml:space="preserve"> </w:t>
      </w:r>
      <w:r w:rsidR="00FE64D2" w:rsidRPr="00B929E4">
        <w:rPr>
          <w:rFonts w:ascii="Palatino Linotype" w:hAnsi="Palatino Linotype"/>
          <w:sz w:val="20"/>
          <w:szCs w:val="20"/>
        </w:rPr>
        <w:t>riscontrare anomalie nell’utilizzo del contante o ad altre operazioni sospette di riciclaggio/FDT.</w:t>
      </w:r>
    </w:p>
    <w:p w14:paraId="5EF8F95E" w14:textId="347B1073" w:rsidR="006F6A64" w:rsidRPr="00D16305" w:rsidRDefault="006F6A64" w:rsidP="006F6A64">
      <w:pPr>
        <w:spacing w:before="120" w:after="120" w:line="360" w:lineRule="auto"/>
        <w:jc w:val="both"/>
        <w:rPr>
          <w:rFonts w:ascii="Palatino Linotype" w:hAnsi="Palatino Linotype"/>
          <w:sz w:val="20"/>
          <w:szCs w:val="20"/>
        </w:rPr>
      </w:pPr>
      <w:r w:rsidRPr="00D16305">
        <w:rPr>
          <w:rFonts w:ascii="Palatino Linotype" w:hAnsi="Palatino Linotype"/>
          <w:sz w:val="20"/>
          <w:szCs w:val="20"/>
        </w:rPr>
        <w:t xml:space="preserve">Al fine di determinare il rischio residuo, l’RFA, utilizzando le informazioni fornitegli da ogni PA, compila il modulo allegato </w:t>
      </w:r>
      <w:r w:rsidRPr="00D16305">
        <w:rPr>
          <w:rFonts w:ascii="Palatino Linotype" w:hAnsi="Palatino Linotype"/>
          <w:i/>
          <w:iCs/>
          <w:sz w:val="20"/>
          <w:szCs w:val="20"/>
        </w:rPr>
        <w:t xml:space="preserve">sub. </w:t>
      </w:r>
      <w:r w:rsidRPr="00D16305">
        <w:rPr>
          <w:rFonts w:ascii="Palatino Linotype" w:hAnsi="Palatino Linotype"/>
          <w:sz w:val="20"/>
          <w:szCs w:val="20"/>
        </w:rPr>
        <w:t>lettera “B” (“</w:t>
      </w:r>
      <w:r w:rsidRPr="00D16305">
        <w:rPr>
          <w:rFonts w:ascii="Palatino Linotype" w:hAnsi="Palatino Linotype"/>
          <w:b/>
          <w:bCs/>
          <w:sz w:val="20"/>
          <w:szCs w:val="20"/>
        </w:rPr>
        <w:t>Autovalutazione del rischio”)</w:t>
      </w:r>
      <w:r w:rsidRPr="00D16305">
        <w:rPr>
          <w:rFonts w:ascii="Palatino Linotype" w:hAnsi="Palatino Linotype"/>
          <w:sz w:val="20"/>
          <w:szCs w:val="20"/>
        </w:rPr>
        <w:t xml:space="preserve"> individuando il grado di rischio da attribuire ad ogni aspetto considerato. Il rischio residuo è quindi determinato da una </w:t>
      </w:r>
      <w:r w:rsidRPr="00D16305">
        <w:rPr>
          <w:rFonts w:ascii="Palatino Linotype" w:hAnsi="Palatino Linotype"/>
          <w:sz w:val="20"/>
          <w:szCs w:val="20"/>
        </w:rPr>
        <w:lastRenderedPageBreak/>
        <w:t xml:space="preserve">matrice che prende in considerazione sia i valori del rischio inerente sia quelli della vulnerabilità, basata su una ponderazione del 40% (rischio inerente) / 60% (vulnerabilità). </w:t>
      </w:r>
    </w:p>
    <w:p w14:paraId="1083782C" w14:textId="5400F5F4" w:rsidR="006F6A64" w:rsidRPr="00A226FB" w:rsidRDefault="006F6A64" w:rsidP="006F6A64">
      <w:pPr>
        <w:spacing w:before="120" w:after="120" w:line="360" w:lineRule="auto"/>
        <w:jc w:val="both"/>
        <w:rPr>
          <w:rFonts w:ascii="Palatino Linotype" w:hAnsi="Palatino Linotype"/>
          <w:sz w:val="20"/>
          <w:szCs w:val="20"/>
        </w:rPr>
      </w:pPr>
      <w:r w:rsidRPr="00D16305">
        <w:rPr>
          <w:rFonts w:ascii="Palatino Linotype" w:hAnsi="Palatino Linotype"/>
          <w:sz w:val="20"/>
          <w:szCs w:val="20"/>
        </w:rPr>
        <w:t xml:space="preserve">Congiuntamente alla scheda di autovalutazione, viene predisposta una relazione illustrativa (cfr. allegato </w:t>
      </w:r>
      <w:r w:rsidR="005B091A" w:rsidRPr="00611D03">
        <w:rPr>
          <w:rFonts w:ascii="Palatino Linotype" w:hAnsi="Palatino Linotype"/>
          <w:i/>
          <w:iCs/>
          <w:sz w:val="20"/>
          <w:szCs w:val="20"/>
        </w:rPr>
        <w:t>sub</w:t>
      </w:r>
      <w:r w:rsidR="005B091A">
        <w:rPr>
          <w:rFonts w:ascii="Palatino Linotype" w:hAnsi="Palatino Linotype"/>
          <w:sz w:val="20"/>
          <w:szCs w:val="20"/>
        </w:rPr>
        <w:t xml:space="preserve">. lettera </w:t>
      </w:r>
      <w:r w:rsidRPr="00D16305">
        <w:rPr>
          <w:rFonts w:ascii="Palatino Linotype" w:hAnsi="Palatino Linotype"/>
          <w:sz w:val="20"/>
          <w:szCs w:val="20"/>
        </w:rPr>
        <w:t>“C”) ai risultati ottenuti con evidenza dei correttivi da porre in atto per mitigare o ridurre il rischio di riciclaggio/FDT.</w:t>
      </w:r>
    </w:p>
    <w:p w14:paraId="1AEFBBCE" w14:textId="65C88224" w:rsidR="00CA51FD" w:rsidRPr="00486CA7" w:rsidRDefault="00EC339C" w:rsidP="00486CA7">
      <w:pPr>
        <w:spacing w:before="120" w:after="120" w:line="360" w:lineRule="auto"/>
        <w:jc w:val="both"/>
        <w:rPr>
          <w:rFonts w:ascii="Palatino Linotype" w:hAnsi="Palatino Linotype"/>
          <w:sz w:val="20"/>
          <w:szCs w:val="20"/>
        </w:rPr>
      </w:pPr>
      <w:r w:rsidRPr="00A226FB">
        <w:rPr>
          <w:rFonts w:ascii="Palatino Linotype" w:hAnsi="Palatino Linotype"/>
          <w:sz w:val="20"/>
          <w:szCs w:val="20"/>
        </w:rPr>
        <w:t>La valutazione del rischio di Studio viene effettuata con cadenza triennale</w:t>
      </w:r>
      <w:r w:rsidR="00024A1E" w:rsidRPr="00A226FB">
        <w:rPr>
          <w:rFonts w:ascii="Palatino Linotype" w:hAnsi="Palatino Linotype"/>
          <w:sz w:val="20"/>
          <w:szCs w:val="20"/>
        </w:rPr>
        <w:t xml:space="preserve"> o con cadenza inferiore qualora</w:t>
      </w:r>
      <w:r w:rsidR="00FE64D2" w:rsidRPr="00A226FB">
        <w:rPr>
          <w:rFonts w:ascii="Palatino Linotype" w:hAnsi="Palatino Linotype"/>
          <w:sz w:val="20"/>
          <w:szCs w:val="20"/>
        </w:rPr>
        <w:t xml:space="preserve"> </w:t>
      </w:r>
      <w:r w:rsidR="00024A1E" w:rsidRPr="00A226FB">
        <w:rPr>
          <w:rFonts w:ascii="Palatino Linotype" w:hAnsi="Palatino Linotype"/>
          <w:sz w:val="20"/>
          <w:szCs w:val="20"/>
        </w:rPr>
        <w:t xml:space="preserve">l’RFA, congiuntamente con i PA, </w:t>
      </w:r>
      <w:r w:rsidR="00A3107B" w:rsidRPr="00A226FB">
        <w:rPr>
          <w:rFonts w:ascii="Palatino Linotype" w:hAnsi="Palatino Linotype"/>
          <w:sz w:val="20"/>
          <w:szCs w:val="20"/>
        </w:rPr>
        <w:t xml:space="preserve">ne </w:t>
      </w:r>
      <w:r w:rsidR="00FE64D2" w:rsidRPr="00A226FB">
        <w:rPr>
          <w:rFonts w:ascii="Palatino Linotype" w:hAnsi="Palatino Linotype"/>
          <w:sz w:val="20"/>
          <w:szCs w:val="20"/>
        </w:rPr>
        <w:t>valuti la necessità o lo ritenga opportuno.</w:t>
      </w:r>
    </w:p>
    <w:p w14:paraId="024C0C75" w14:textId="7E834FD1" w:rsidR="00B22D50" w:rsidRPr="008D15E9" w:rsidRDefault="009C5790" w:rsidP="008D15E9">
      <w:pPr>
        <w:pStyle w:val="Titolo2"/>
        <w:numPr>
          <w:ilvl w:val="2"/>
          <w:numId w:val="57"/>
        </w:numPr>
        <w:spacing w:before="120" w:after="120" w:line="360" w:lineRule="auto"/>
        <w:rPr>
          <w:rFonts w:ascii="Palatino Linotype" w:hAnsi="Palatino Linotype"/>
          <w:i w:val="0"/>
          <w:smallCaps/>
          <w:color w:val="0070C0"/>
          <w:sz w:val="20"/>
          <w:szCs w:val="20"/>
          <w:lang w:val="it-IT"/>
        </w:rPr>
      </w:pPr>
      <w:bookmarkStart w:id="8" w:name="_Toc25530403"/>
      <w:r w:rsidRPr="008D15E9">
        <w:rPr>
          <w:rFonts w:ascii="Palatino Linotype" w:hAnsi="Palatino Linotype"/>
          <w:i w:val="0"/>
          <w:smallCaps/>
          <w:color w:val="0070C0"/>
          <w:sz w:val="20"/>
          <w:szCs w:val="20"/>
          <w:lang w:val="it-IT"/>
        </w:rPr>
        <w:t>Procedure per la formazione interna ed esterna</w:t>
      </w:r>
      <w:bookmarkEnd w:id="8"/>
    </w:p>
    <w:p w14:paraId="3A8697FB" w14:textId="587D44E4" w:rsidR="00384E22" w:rsidRPr="007B41CD" w:rsidRDefault="0006632B" w:rsidP="00486CA7">
      <w:pPr>
        <w:spacing w:before="120" w:after="120" w:line="360" w:lineRule="auto"/>
        <w:jc w:val="both"/>
        <w:rPr>
          <w:rFonts w:ascii="Palatino Linotype" w:hAnsi="Palatino Linotype"/>
          <w:sz w:val="20"/>
          <w:szCs w:val="20"/>
        </w:rPr>
      </w:pPr>
      <w:r>
        <w:rPr>
          <w:rFonts w:ascii="Palatino Linotype" w:hAnsi="Palatino Linotype"/>
          <w:sz w:val="20"/>
          <w:szCs w:val="20"/>
        </w:rPr>
        <w:t>L</w:t>
      </w:r>
      <w:r w:rsidR="00384E22" w:rsidRPr="007B41CD">
        <w:rPr>
          <w:rFonts w:ascii="Palatino Linotype" w:hAnsi="Palatino Linotype"/>
          <w:sz w:val="20"/>
          <w:szCs w:val="20"/>
        </w:rPr>
        <w:t xml:space="preserve">a gestione delle attività di formazione </w:t>
      </w:r>
      <w:r w:rsidR="0067312F" w:rsidRPr="007B41CD">
        <w:rPr>
          <w:rFonts w:ascii="Palatino Linotype" w:hAnsi="Palatino Linotype"/>
          <w:sz w:val="20"/>
          <w:szCs w:val="20"/>
        </w:rPr>
        <w:t xml:space="preserve">del personale di Studio sugli adempimenti necessari al fine di assolvere alle disposizioni in materia di antiriciclaggio spetta ai </w:t>
      </w:r>
      <w:r w:rsidR="00F1289F">
        <w:rPr>
          <w:rFonts w:ascii="Palatino Linotype" w:hAnsi="Palatino Linotype"/>
          <w:sz w:val="20"/>
          <w:szCs w:val="20"/>
        </w:rPr>
        <w:t>PA</w:t>
      </w:r>
      <w:r w:rsidR="0067312F" w:rsidRPr="007B41CD">
        <w:rPr>
          <w:rFonts w:ascii="Palatino Linotype" w:hAnsi="Palatino Linotype"/>
          <w:sz w:val="20"/>
          <w:szCs w:val="20"/>
        </w:rPr>
        <w:t>, congiuntamente tra loro.</w:t>
      </w:r>
      <w:r>
        <w:rPr>
          <w:rFonts w:ascii="Palatino Linotype" w:hAnsi="Palatino Linotype"/>
          <w:sz w:val="20"/>
          <w:szCs w:val="20"/>
        </w:rPr>
        <w:t xml:space="preserve"> Il RFA coordina l’attività di formazione, mediante </w:t>
      </w:r>
      <w:r w:rsidR="002D069B">
        <w:rPr>
          <w:rFonts w:ascii="Palatino Linotype" w:hAnsi="Palatino Linotype"/>
          <w:sz w:val="20"/>
          <w:szCs w:val="20"/>
        </w:rPr>
        <w:t xml:space="preserve">l’organizzazione di riunioni periodiche e </w:t>
      </w:r>
      <w:r>
        <w:rPr>
          <w:rFonts w:ascii="Palatino Linotype" w:hAnsi="Palatino Linotype"/>
          <w:sz w:val="20"/>
          <w:szCs w:val="20"/>
        </w:rPr>
        <w:t xml:space="preserve">la trasmissione </w:t>
      </w:r>
      <w:r w:rsidR="002D069B">
        <w:rPr>
          <w:rFonts w:ascii="Palatino Linotype" w:hAnsi="Palatino Linotype"/>
          <w:sz w:val="20"/>
          <w:szCs w:val="20"/>
        </w:rPr>
        <w:t>ai PA e al personale di Studio di articoli di interesse.</w:t>
      </w:r>
    </w:p>
    <w:p w14:paraId="588149DB" w14:textId="77777777" w:rsidR="0067312F" w:rsidRPr="007B41CD" w:rsidRDefault="0067312F" w:rsidP="00486CA7">
      <w:pPr>
        <w:spacing w:before="120" w:after="120" w:line="360" w:lineRule="auto"/>
        <w:jc w:val="both"/>
        <w:rPr>
          <w:rFonts w:ascii="Palatino Linotype" w:hAnsi="Palatino Linotype"/>
          <w:sz w:val="20"/>
          <w:szCs w:val="20"/>
        </w:rPr>
      </w:pPr>
      <w:r w:rsidRPr="007B41CD">
        <w:rPr>
          <w:rFonts w:ascii="Palatino Linotype" w:hAnsi="Palatino Linotype"/>
          <w:sz w:val="20"/>
          <w:szCs w:val="20"/>
        </w:rPr>
        <w:t>La formazione viene svolta con le seguenti modalità:</w:t>
      </w:r>
    </w:p>
    <w:p w14:paraId="72FB46F3" w14:textId="2B1E7EBB" w:rsidR="0067312F" w:rsidRPr="009C5790" w:rsidRDefault="0067312F" w:rsidP="00CC7F83">
      <w:pPr>
        <w:pStyle w:val="Paragrafoelenco"/>
        <w:numPr>
          <w:ilvl w:val="0"/>
          <w:numId w:val="9"/>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 xml:space="preserve">ogni anno viene svolta una riunione generale di Studio a cui partecipano tutti i </w:t>
      </w:r>
      <w:r w:rsidR="00094DB1" w:rsidRPr="009C5790">
        <w:rPr>
          <w:rFonts w:ascii="Palatino Linotype" w:hAnsi="Palatino Linotype"/>
          <w:sz w:val="20"/>
          <w:szCs w:val="20"/>
        </w:rPr>
        <w:t xml:space="preserve">PA </w:t>
      </w:r>
      <w:r w:rsidRPr="009C5790">
        <w:rPr>
          <w:rFonts w:ascii="Palatino Linotype" w:hAnsi="Palatino Linotype"/>
          <w:sz w:val="20"/>
          <w:szCs w:val="20"/>
        </w:rPr>
        <w:t>e il personale di Studio, durante la quale:</w:t>
      </w:r>
    </w:p>
    <w:p w14:paraId="2CDDC3CD" w14:textId="77777777" w:rsidR="0067312F" w:rsidRPr="009C5790" w:rsidRDefault="0067312F" w:rsidP="00CC7F83">
      <w:pPr>
        <w:pStyle w:val="Paragrafoelenco"/>
        <w:numPr>
          <w:ilvl w:val="0"/>
          <w:numId w:val="10"/>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viene analizzata e valutata congiuntamente l’attività svolta dallo Studio in adempimento agli obblighi antiriciclaggio</w:t>
      </w:r>
      <w:r w:rsidR="008B6DA2" w:rsidRPr="009C5790">
        <w:rPr>
          <w:rFonts w:ascii="Palatino Linotype" w:hAnsi="Palatino Linotype"/>
          <w:sz w:val="20"/>
          <w:szCs w:val="20"/>
        </w:rPr>
        <w:t>;</w:t>
      </w:r>
    </w:p>
    <w:p w14:paraId="52AD5C20" w14:textId="0B508A48" w:rsidR="0067312F" w:rsidRPr="009C5790" w:rsidRDefault="0067312F" w:rsidP="00CC7F83">
      <w:pPr>
        <w:pStyle w:val="Paragrafoelenco"/>
        <w:numPr>
          <w:ilvl w:val="0"/>
          <w:numId w:val="10"/>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sono segnalate le eventuali vulnerabilità o inadeguatezze riscontrate nelle procedure adottate dallo Studio</w:t>
      </w:r>
      <w:r w:rsidR="008B6DA2" w:rsidRPr="009C5790">
        <w:rPr>
          <w:rFonts w:ascii="Palatino Linotype" w:hAnsi="Palatino Linotype"/>
          <w:sz w:val="20"/>
          <w:szCs w:val="20"/>
        </w:rPr>
        <w:t xml:space="preserve">, al fine di </w:t>
      </w:r>
      <w:r w:rsidR="00F96116" w:rsidRPr="009C5790">
        <w:rPr>
          <w:rFonts w:ascii="Palatino Linotype" w:hAnsi="Palatino Linotype"/>
          <w:sz w:val="20"/>
          <w:szCs w:val="20"/>
        </w:rPr>
        <w:t>correggerle e migliorarle</w:t>
      </w:r>
      <w:r w:rsidR="008B6DA2" w:rsidRPr="009C5790">
        <w:rPr>
          <w:rFonts w:ascii="Palatino Linotype" w:hAnsi="Palatino Linotype"/>
          <w:sz w:val="20"/>
          <w:szCs w:val="20"/>
        </w:rPr>
        <w:t>;</w:t>
      </w:r>
    </w:p>
    <w:p w14:paraId="5FB40A7E" w14:textId="77777777" w:rsidR="0067312F" w:rsidRPr="009C5790" w:rsidRDefault="0067312F" w:rsidP="00CC7F83">
      <w:pPr>
        <w:pStyle w:val="Paragrafoelenco"/>
        <w:numPr>
          <w:ilvl w:val="0"/>
          <w:numId w:val="10"/>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è riproposta e illustrata l’applicazione pratica delle procedure adottate dallo Studio e l’utilizzo della relativa modulistica</w:t>
      </w:r>
      <w:r w:rsidR="008B6DA2" w:rsidRPr="009C5790">
        <w:rPr>
          <w:rFonts w:ascii="Palatino Linotype" w:hAnsi="Palatino Linotype"/>
          <w:sz w:val="20"/>
          <w:szCs w:val="20"/>
        </w:rPr>
        <w:t>;</w:t>
      </w:r>
    </w:p>
    <w:p w14:paraId="19037FEF" w14:textId="77777777" w:rsidR="0067312F" w:rsidRPr="009C5790" w:rsidRDefault="0067312F" w:rsidP="00CC7F83">
      <w:pPr>
        <w:pStyle w:val="Paragrafoelenco"/>
        <w:numPr>
          <w:ilvl w:val="0"/>
          <w:numId w:val="9"/>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le eventuali modifiche apportate alle procedure adottate dallo Studio e alla relativa modulistica, sono presentate al personale tramite apposita riunione generale di Studio</w:t>
      </w:r>
      <w:r w:rsidR="008B6DA2" w:rsidRPr="009C5790">
        <w:rPr>
          <w:rFonts w:ascii="Palatino Linotype" w:hAnsi="Palatino Linotype"/>
          <w:sz w:val="20"/>
          <w:szCs w:val="20"/>
        </w:rPr>
        <w:t>;</w:t>
      </w:r>
    </w:p>
    <w:p w14:paraId="364FA67A" w14:textId="77777777" w:rsidR="0067312F" w:rsidRPr="009C5790" w:rsidRDefault="0067312F" w:rsidP="00CC7F83">
      <w:pPr>
        <w:pStyle w:val="Paragrafoelenco"/>
        <w:numPr>
          <w:ilvl w:val="0"/>
          <w:numId w:val="11"/>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all’inserimento di nuovi dipendenti o collaboratori dello Studio, questi sono opportunamente istruiti sugli obblighi antiriciclaggio, sulle procedure adottate dallo Studio e sull’utilizzo della relativa modulistica</w:t>
      </w:r>
      <w:r w:rsidR="008B6DA2" w:rsidRPr="009C5790">
        <w:rPr>
          <w:rFonts w:ascii="Palatino Linotype" w:hAnsi="Palatino Linotype"/>
          <w:sz w:val="20"/>
          <w:szCs w:val="20"/>
        </w:rPr>
        <w:t>;</w:t>
      </w:r>
    </w:p>
    <w:p w14:paraId="6B660718" w14:textId="77777777" w:rsidR="00C310B2" w:rsidRDefault="0067312F" w:rsidP="00CC7F83">
      <w:pPr>
        <w:pStyle w:val="Paragrafoelenco"/>
        <w:numPr>
          <w:ilvl w:val="0"/>
          <w:numId w:val="9"/>
        </w:numPr>
        <w:spacing w:before="120" w:after="120" w:line="360" w:lineRule="auto"/>
        <w:jc w:val="both"/>
        <w:rPr>
          <w:rFonts w:ascii="Palatino Linotype" w:hAnsi="Palatino Linotype"/>
          <w:sz w:val="20"/>
          <w:szCs w:val="20"/>
        </w:rPr>
      </w:pPr>
      <w:r w:rsidRPr="009C5790">
        <w:rPr>
          <w:rFonts w:ascii="Palatino Linotype" w:hAnsi="Palatino Linotype"/>
          <w:sz w:val="20"/>
          <w:szCs w:val="20"/>
        </w:rPr>
        <w:t xml:space="preserve">la formazione del personale finalizzata al riconoscimento delle operazioni connesse al </w:t>
      </w:r>
      <w:r w:rsidRPr="00D16305">
        <w:rPr>
          <w:rFonts w:ascii="Palatino Linotype" w:hAnsi="Palatino Linotype"/>
          <w:sz w:val="20"/>
          <w:szCs w:val="20"/>
        </w:rPr>
        <w:t xml:space="preserve">riciclaggio o al finanziamento del terrorismo è svolta tramite riunioni generali di Studio appositamente organizzate o tramite </w:t>
      </w:r>
      <w:r w:rsidR="003F699C" w:rsidRPr="00D16305">
        <w:rPr>
          <w:rFonts w:ascii="Palatino Linotype" w:hAnsi="Palatino Linotype"/>
          <w:sz w:val="20"/>
          <w:szCs w:val="20"/>
        </w:rPr>
        <w:t xml:space="preserve">la partecipazione a </w:t>
      </w:r>
      <w:r w:rsidRPr="00D16305">
        <w:rPr>
          <w:rFonts w:ascii="Palatino Linotype" w:hAnsi="Palatino Linotype"/>
          <w:sz w:val="20"/>
          <w:szCs w:val="20"/>
        </w:rPr>
        <w:t xml:space="preserve">corsi </w:t>
      </w:r>
      <w:r w:rsidR="003F699C" w:rsidRPr="00D16305">
        <w:rPr>
          <w:rFonts w:ascii="Palatino Linotype" w:hAnsi="Palatino Linotype"/>
          <w:sz w:val="20"/>
          <w:szCs w:val="20"/>
        </w:rPr>
        <w:t>esterni di aggiornamento, organizzati o patrocinati dall’ODCEC di Torino</w:t>
      </w:r>
      <w:r w:rsidR="00C310B2">
        <w:rPr>
          <w:rFonts w:ascii="Palatino Linotype" w:hAnsi="Palatino Linotype"/>
          <w:sz w:val="20"/>
          <w:szCs w:val="20"/>
        </w:rPr>
        <w:t>;</w:t>
      </w:r>
    </w:p>
    <w:p w14:paraId="28B26812" w14:textId="1C108C97" w:rsidR="0067312F" w:rsidRPr="00D16305" w:rsidRDefault="00C310B2" w:rsidP="00CC7F83">
      <w:pPr>
        <w:pStyle w:val="Paragrafoelenco"/>
        <w:numPr>
          <w:ilvl w:val="0"/>
          <w:numId w:val="9"/>
        </w:numPr>
        <w:spacing w:before="120" w:after="120" w:line="360" w:lineRule="auto"/>
        <w:jc w:val="both"/>
        <w:rPr>
          <w:rFonts w:ascii="Palatino Linotype" w:hAnsi="Palatino Linotype"/>
          <w:sz w:val="20"/>
          <w:szCs w:val="20"/>
        </w:rPr>
      </w:pPr>
      <w:r>
        <w:rPr>
          <w:rFonts w:ascii="Palatino Linotype" w:hAnsi="Palatino Linotype"/>
          <w:sz w:val="20"/>
          <w:szCs w:val="20"/>
        </w:rPr>
        <w:t>invio periodico da parte del</w:t>
      </w:r>
      <w:r w:rsidR="00611D03">
        <w:rPr>
          <w:rFonts w:ascii="Palatino Linotype" w:hAnsi="Palatino Linotype"/>
          <w:sz w:val="20"/>
          <w:szCs w:val="20"/>
        </w:rPr>
        <w:t xml:space="preserve"> </w:t>
      </w:r>
      <w:r>
        <w:rPr>
          <w:rFonts w:ascii="Palatino Linotype" w:hAnsi="Palatino Linotype"/>
          <w:sz w:val="20"/>
          <w:szCs w:val="20"/>
        </w:rPr>
        <w:t>RFA di articoli di interesse in tema di antiriciclaggio/FDT</w:t>
      </w:r>
    </w:p>
    <w:p w14:paraId="5F4F3488" w14:textId="6B40C365" w:rsidR="0067312F" w:rsidRDefault="0067312F" w:rsidP="00486CA7">
      <w:pPr>
        <w:spacing w:before="120" w:after="120" w:line="360" w:lineRule="auto"/>
        <w:jc w:val="both"/>
        <w:rPr>
          <w:rFonts w:ascii="Palatino Linotype" w:hAnsi="Palatino Linotype"/>
          <w:sz w:val="20"/>
          <w:szCs w:val="20"/>
        </w:rPr>
      </w:pPr>
      <w:r w:rsidRPr="00D16305">
        <w:rPr>
          <w:rFonts w:ascii="Palatino Linotype" w:hAnsi="Palatino Linotype"/>
          <w:sz w:val="20"/>
          <w:szCs w:val="20"/>
        </w:rPr>
        <w:lastRenderedPageBreak/>
        <w:t xml:space="preserve">Ogni riunione generale di Studio </w:t>
      </w:r>
      <w:r w:rsidR="003F699C" w:rsidRPr="00D16305">
        <w:rPr>
          <w:rFonts w:ascii="Palatino Linotype" w:hAnsi="Palatino Linotype"/>
          <w:sz w:val="20"/>
          <w:szCs w:val="20"/>
        </w:rPr>
        <w:t>è</w:t>
      </w:r>
      <w:r w:rsidRPr="00D16305">
        <w:rPr>
          <w:rFonts w:ascii="Palatino Linotype" w:hAnsi="Palatino Linotype"/>
          <w:sz w:val="20"/>
          <w:szCs w:val="20"/>
        </w:rPr>
        <w:t xml:space="preserve"> </w:t>
      </w:r>
      <w:r w:rsidR="003F699C" w:rsidRPr="00D16305">
        <w:rPr>
          <w:rFonts w:ascii="Palatino Linotype" w:hAnsi="Palatino Linotype"/>
          <w:sz w:val="20"/>
          <w:szCs w:val="20"/>
        </w:rPr>
        <w:t>documentata</w:t>
      </w:r>
      <w:r w:rsidRPr="00D16305">
        <w:rPr>
          <w:rFonts w:ascii="Palatino Linotype" w:hAnsi="Palatino Linotype"/>
          <w:sz w:val="20"/>
          <w:szCs w:val="20"/>
        </w:rPr>
        <w:t xml:space="preserve"> </w:t>
      </w:r>
      <w:r w:rsidR="003F699C" w:rsidRPr="00D16305">
        <w:rPr>
          <w:rFonts w:ascii="Palatino Linotype" w:hAnsi="Palatino Linotype"/>
          <w:sz w:val="20"/>
          <w:szCs w:val="20"/>
        </w:rPr>
        <w:t>(</w:t>
      </w:r>
      <w:r w:rsidR="003F699C" w:rsidRPr="00D16305">
        <w:rPr>
          <w:rFonts w:ascii="Palatino Linotype" w:hAnsi="Palatino Linotype"/>
          <w:i/>
          <w:sz w:val="20"/>
          <w:szCs w:val="20"/>
        </w:rPr>
        <w:t xml:space="preserve">cfr. </w:t>
      </w:r>
      <w:r w:rsidR="003F699C" w:rsidRPr="00D16305">
        <w:rPr>
          <w:rFonts w:ascii="Palatino Linotype" w:hAnsi="Palatino Linotype"/>
          <w:sz w:val="20"/>
          <w:szCs w:val="20"/>
        </w:rPr>
        <w:t xml:space="preserve">allegato </w:t>
      </w:r>
      <w:r w:rsidR="005B091A" w:rsidRPr="00611D03">
        <w:rPr>
          <w:rFonts w:ascii="Palatino Linotype" w:hAnsi="Palatino Linotype"/>
          <w:i/>
          <w:iCs/>
          <w:sz w:val="20"/>
          <w:szCs w:val="20"/>
        </w:rPr>
        <w:t>sub</w:t>
      </w:r>
      <w:r w:rsidR="005B091A">
        <w:rPr>
          <w:rFonts w:ascii="Palatino Linotype" w:hAnsi="Palatino Linotype"/>
          <w:sz w:val="20"/>
          <w:szCs w:val="20"/>
        </w:rPr>
        <w:t xml:space="preserve">. lettera </w:t>
      </w:r>
      <w:r w:rsidR="003F699C" w:rsidRPr="00D16305">
        <w:rPr>
          <w:rFonts w:ascii="Palatino Linotype" w:hAnsi="Palatino Linotype"/>
          <w:sz w:val="20"/>
          <w:szCs w:val="20"/>
        </w:rPr>
        <w:t>“</w:t>
      </w:r>
      <w:r w:rsidR="000F59CE" w:rsidRPr="00D16305">
        <w:rPr>
          <w:rFonts w:ascii="Palatino Linotype" w:hAnsi="Palatino Linotype"/>
          <w:sz w:val="20"/>
          <w:szCs w:val="20"/>
        </w:rPr>
        <w:t>D</w:t>
      </w:r>
      <w:r w:rsidR="003F699C" w:rsidRPr="00D16305">
        <w:rPr>
          <w:rFonts w:ascii="Palatino Linotype" w:hAnsi="Palatino Linotype"/>
          <w:sz w:val="20"/>
          <w:szCs w:val="20"/>
        </w:rPr>
        <w:t xml:space="preserve">”) </w:t>
      </w:r>
      <w:r w:rsidRPr="00D16305">
        <w:rPr>
          <w:rFonts w:ascii="Palatino Linotype" w:hAnsi="Palatino Linotype"/>
          <w:sz w:val="20"/>
          <w:szCs w:val="20"/>
        </w:rPr>
        <w:t>con evidenza</w:t>
      </w:r>
      <w:r w:rsidR="003F699C" w:rsidRPr="00D16305">
        <w:rPr>
          <w:rFonts w:ascii="Palatino Linotype" w:hAnsi="Palatino Linotype"/>
          <w:sz w:val="20"/>
          <w:szCs w:val="20"/>
        </w:rPr>
        <w:t xml:space="preserve"> degli argomenti trattati e</w:t>
      </w:r>
      <w:r w:rsidRPr="00D16305">
        <w:rPr>
          <w:rFonts w:ascii="Palatino Linotype" w:hAnsi="Palatino Linotype"/>
          <w:sz w:val="20"/>
          <w:szCs w:val="20"/>
        </w:rPr>
        <w:t xml:space="preserve"> dei nominativi dei partecipanti</w:t>
      </w:r>
      <w:r w:rsidR="003F699C" w:rsidRPr="00D16305">
        <w:rPr>
          <w:rFonts w:ascii="Palatino Linotype" w:hAnsi="Palatino Linotype"/>
          <w:sz w:val="20"/>
          <w:szCs w:val="20"/>
        </w:rPr>
        <w:t>. I documenti</w:t>
      </w:r>
      <w:r w:rsidRPr="00D16305">
        <w:rPr>
          <w:rFonts w:ascii="Palatino Linotype" w:hAnsi="Palatino Linotype"/>
          <w:sz w:val="20"/>
          <w:szCs w:val="20"/>
        </w:rPr>
        <w:t xml:space="preserve"> </w:t>
      </w:r>
      <w:r w:rsidR="003F699C" w:rsidRPr="00D16305">
        <w:rPr>
          <w:rFonts w:ascii="Palatino Linotype" w:hAnsi="Palatino Linotype"/>
          <w:sz w:val="20"/>
          <w:szCs w:val="20"/>
        </w:rPr>
        <w:t>sono raccolti e conservati</w:t>
      </w:r>
      <w:r w:rsidRPr="00D16305">
        <w:rPr>
          <w:rFonts w:ascii="Palatino Linotype" w:hAnsi="Palatino Linotype"/>
          <w:sz w:val="20"/>
          <w:szCs w:val="20"/>
        </w:rPr>
        <w:t xml:space="preserve"> </w:t>
      </w:r>
      <w:r w:rsidR="00D20259">
        <w:rPr>
          <w:rFonts w:ascii="Palatino Linotype" w:hAnsi="Palatino Linotype"/>
          <w:sz w:val="20"/>
          <w:szCs w:val="20"/>
        </w:rPr>
        <w:t xml:space="preserve">a cura del RFA </w:t>
      </w:r>
      <w:r w:rsidRPr="00D16305">
        <w:rPr>
          <w:rFonts w:ascii="Palatino Linotype" w:hAnsi="Palatino Linotype"/>
          <w:sz w:val="20"/>
          <w:szCs w:val="20"/>
        </w:rPr>
        <w:t xml:space="preserve">insieme </w:t>
      </w:r>
      <w:r w:rsidR="003F699C" w:rsidRPr="00D16305">
        <w:rPr>
          <w:rFonts w:ascii="Palatino Linotype" w:hAnsi="Palatino Linotype"/>
          <w:sz w:val="20"/>
          <w:szCs w:val="20"/>
        </w:rPr>
        <w:t xml:space="preserve">con </w:t>
      </w:r>
      <w:r w:rsidRPr="00D16305">
        <w:rPr>
          <w:rFonts w:ascii="Palatino Linotype" w:hAnsi="Palatino Linotype"/>
          <w:sz w:val="20"/>
          <w:szCs w:val="20"/>
        </w:rPr>
        <w:t>gli</w:t>
      </w:r>
      <w:r w:rsidRPr="007B41CD">
        <w:rPr>
          <w:rFonts w:ascii="Palatino Linotype" w:hAnsi="Palatino Linotype"/>
          <w:sz w:val="20"/>
          <w:szCs w:val="20"/>
        </w:rPr>
        <w:t xml:space="preserve"> eventuali attestati di partecipazione a corsi specifici esterni.</w:t>
      </w:r>
    </w:p>
    <w:p w14:paraId="2795B2EE" w14:textId="390FDD29" w:rsidR="005E53C4" w:rsidRPr="008D15E9" w:rsidRDefault="004277DD" w:rsidP="008D15E9">
      <w:pPr>
        <w:pStyle w:val="Titolo2"/>
        <w:numPr>
          <w:ilvl w:val="2"/>
          <w:numId w:val="57"/>
        </w:numPr>
        <w:spacing w:before="120" w:after="120" w:line="360" w:lineRule="auto"/>
        <w:rPr>
          <w:rFonts w:ascii="Palatino Linotype" w:hAnsi="Palatino Linotype"/>
          <w:i w:val="0"/>
          <w:smallCaps/>
          <w:color w:val="0070C0"/>
          <w:sz w:val="20"/>
          <w:szCs w:val="20"/>
          <w:lang w:val="it-IT"/>
        </w:rPr>
      </w:pPr>
      <w:bookmarkStart w:id="9" w:name="_Toc25530404"/>
      <w:r w:rsidRPr="008D15E9">
        <w:rPr>
          <w:rFonts w:ascii="Palatino Linotype" w:hAnsi="Palatino Linotype"/>
          <w:i w:val="0"/>
          <w:smallCaps/>
          <w:color w:val="0070C0"/>
          <w:sz w:val="20"/>
          <w:szCs w:val="20"/>
          <w:lang w:val="it-IT"/>
        </w:rPr>
        <w:t>Azioni per mitigare il rischio</w:t>
      </w:r>
      <w:bookmarkEnd w:id="9"/>
    </w:p>
    <w:p w14:paraId="34FE2EFA" w14:textId="54115EB4" w:rsidR="005E53C4" w:rsidRPr="000B74B0" w:rsidRDefault="005E53C4" w:rsidP="004277DD">
      <w:pPr>
        <w:spacing w:before="120" w:after="120" w:line="360" w:lineRule="auto"/>
        <w:jc w:val="both"/>
        <w:rPr>
          <w:rFonts w:ascii="Palatino Linotype" w:hAnsi="Palatino Linotype"/>
          <w:sz w:val="20"/>
          <w:szCs w:val="20"/>
        </w:rPr>
      </w:pPr>
      <w:r w:rsidRPr="000B74B0">
        <w:rPr>
          <w:rFonts w:ascii="Palatino Linotype" w:hAnsi="Palatino Linotype"/>
          <w:sz w:val="20"/>
          <w:szCs w:val="20"/>
        </w:rPr>
        <w:t>Nel caso in cui si rendano necessarie azioni di miglioramento e adeguamento delle misure organizzative</w:t>
      </w:r>
      <w:r w:rsidR="009174A5">
        <w:rPr>
          <w:rFonts w:ascii="Palatino Linotype" w:hAnsi="Palatino Linotype"/>
          <w:sz w:val="20"/>
          <w:szCs w:val="20"/>
        </w:rPr>
        <w:t xml:space="preserve"> a seguito di un aumento del livello di rischio (abbastanza significativo o molto significativo)</w:t>
      </w:r>
      <w:r w:rsidRPr="000B74B0">
        <w:rPr>
          <w:rFonts w:ascii="Palatino Linotype" w:hAnsi="Palatino Linotype"/>
          <w:sz w:val="20"/>
          <w:szCs w:val="20"/>
        </w:rPr>
        <w:t xml:space="preserve">, </w:t>
      </w:r>
      <w:r w:rsidR="009174A5">
        <w:rPr>
          <w:rFonts w:ascii="Palatino Linotype" w:hAnsi="Palatino Linotype"/>
          <w:sz w:val="20"/>
          <w:szCs w:val="20"/>
        </w:rPr>
        <w:t>dovrà</w:t>
      </w:r>
      <w:r w:rsidRPr="000B74B0">
        <w:rPr>
          <w:rFonts w:ascii="Palatino Linotype" w:hAnsi="Palatino Linotype"/>
          <w:sz w:val="20"/>
          <w:szCs w:val="20"/>
        </w:rPr>
        <w:t xml:space="preserve"> essere previsto </w:t>
      </w:r>
      <w:r w:rsidR="009174A5">
        <w:rPr>
          <w:rFonts w:ascii="Palatino Linotype" w:hAnsi="Palatino Linotype"/>
          <w:sz w:val="20"/>
          <w:szCs w:val="20"/>
        </w:rPr>
        <w:t>dal RFA</w:t>
      </w:r>
      <w:r w:rsidRPr="000B74B0">
        <w:rPr>
          <w:rFonts w:ascii="Palatino Linotype" w:hAnsi="Palatino Linotype"/>
          <w:sz w:val="20"/>
          <w:szCs w:val="20"/>
        </w:rPr>
        <w:t xml:space="preserve"> un piano di azione per la mitigazione del rischio</w:t>
      </w:r>
      <w:r w:rsidR="009174A5">
        <w:rPr>
          <w:rFonts w:ascii="Palatino Linotype" w:hAnsi="Palatino Linotype"/>
          <w:sz w:val="20"/>
          <w:szCs w:val="20"/>
        </w:rPr>
        <w:t xml:space="preserve"> da </w:t>
      </w:r>
      <w:r w:rsidR="00560FDC">
        <w:rPr>
          <w:rFonts w:ascii="Palatino Linotype" w:hAnsi="Palatino Linotype"/>
          <w:sz w:val="20"/>
          <w:szCs w:val="20"/>
        </w:rPr>
        <w:t>condividere con i PA</w:t>
      </w:r>
      <w:r w:rsidRPr="000B74B0">
        <w:rPr>
          <w:rFonts w:ascii="Palatino Linotype" w:hAnsi="Palatino Linotype"/>
          <w:sz w:val="20"/>
          <w:szCs w:val="20"/>
        </w:rPr>
        <w:t xml:space="preserve"> che contenga:</w:t>
      </w:r>
    </w:p>
    <w:p w14:paraId="165CF07C" w14:textId="275EA22B" w:rsidR="005E53C4" w:rsidRPr="000B74B0" w:rsidRDefault="005E53C4" w:rsidP="004277DD">
      <w:pPr>
        <w:spacing w:before="120" w:after="120" w:line="360" w:lineRule="auto"/>
        <w:jc w:val="both"/>
        <w:rPr>
          <w:rFonts w:ascii="Palatino Linotype" w:hAnsi="Palatino Linotype"/>
          <w:sz w:val="20"/>
          <w:szCs w:val="20"/>
        </w:rPr>
      </w:pPr>
      <w:r w:rsidRPr="000B74B0">
        <w:rPr>
          <w:rFonts w:ascii="Palatino Linotype" w:hAnsi="Palatino Linotype"/>
          <w:sz w:val="20"/>
          <w:szCs w:val="20"/>
        </w:rPr>
        <w:t>- il tipo di azione prescelta per ciascun elemento di rischio</w:t>
      </w:r>
      <w:r w:rsidR="00560FDC">
        <w:rPr>
          <w:rFonts w:ascii="Palatino Linotype" w:hAnsi="Palatino Linotype"/>
          <w:sz w:val="20"/>
          <w:szCs w:val="20"/>
        </w:rPr>
        <w:t xml:space="preserve"> relativamente alla formazione e alle procedure adottate</w:t>
      </w:r>
      <w:r w:rsidRPr="000B74B0">
        <w:rPr>
          <w:rFonts w:ascii="Palatino Linotype" w:hAnsi="Palatino Linotype"/>
          <w:sz w:val="20"/>
          <w:szCs w:val="20"/>
        </w:rPr>
        <w:t xml:space="preserve">; </w:t>
      </w:r>
    </w:p>
    <w:p w14:paraId="0682795A" w14:textId="77777777" w:rsidR="005E53C4" w:rsidRPr="000B74B0" w:rsidRDefault="005E53C4" w:rsidP="004277DD">
      <w:pPr>
        <w:spacing w:before="120" w:after="120" w:line="360" w:lineRule="auto"/>
        <w:jc w:val="both"/>
        <w:rPr>
          <w:rFonts w:ascii="Palatino Linotype" w:hAnsi="Palatino Linotype"/>
          <w:sz w:val="20"/>
          <w:szCs w:val="20"/>
        </w:rPr>
      </w:pPr>
      <w:r w:rsidRPr="000B74B0">
        <w:rPr>
          <w:rFonts w:ascii="Palatino Linotype" w:hAnsi="Palatino Linotype"/>
          <w:sz w:val="20"/>
          <w:szCs w:val="20"/>
        </w:rPr>
        <w:t xml:space="preserve">- la descrizione specifica delle azioni mitigatrici rispetto alla riduzione della frequenza o dell’impatto del rischio; </w:t>
      </w:r>
    </w:p>
    <w:p w14:paraId="56761CEE" w14:textId="210455C6" w:rsidR="005E53C4" w:rsidRPr="000B74B0" w:rsidRDefault="005E53C4" w:rsidP="004277DD">
      <w:pPr>
        <w:spacing w:before="120" w:after="120" w:line="360" w:lineRule="auto"/>
        <w:jc w:val="both"/>
        <w:rPr>
          <w:rFonts w:ascii="Palatino Linotype" w:hAnsi="Palatino Linotype"/>
          <w:sz w:val="20"/>
          <w:szCs w:val="20"/>
        </w:rPr>
      </w:pPr>
      <w:r w:rsidRPr="000B74B0">
        <w:rPr>
          <w:rFonts w:ascii="Palatino Linotype" w:hAnsi="Palatino Linotype"/>
          <w:sz w:val="20"/>
          <w:szCs w:val="20"/>
        </w:rPr>
        <w:t>- il nome del soggetto responsabile dell’attuazione dell’azione mitigatrice</w:t>
      </w:r>
      <w:r w:rsidR="00977CDB">
        <w:rPr>
          <w:rFonts w:ascii="Palatino Linotype" w:hAnsi="Palatino Linotype"/>
          <w:sz w:val="20"/>
          <w:szCs w:val="20"/>
        </w:rPr>
        <w:t>,</w:t>
      </w:r>
      <w:r w:rsidR="00161D9E">
        <w:rPr>
          <w:rFonts w:ascii="Palatino Linotype" w:hAnsi="Palatino Linotype"/>
          <w:sz w:val="20"/>
          <w:szCs w:val="20"/>
        </w:rPr>
        <w:t xml:space="preserve"> individuato nell’RFA</w:t>
      </w:r>
      <w:r w:rsidRPr="000B74B0">
        <w:rPr>
          <w:rFonts w:ascii="Palatino Linotype" w:hAnsi="Palatino Linotype"/>
          <w:sz w:val="20"/>
          <w:szCs w:val="20"/>
        </w:rPr>
        <w:t xml:space="preserve">; </w:t>
      </w:r>
    </w:p>
    <w:p w14:paraId="1292845D" w14:textId="737870A4" w:rsidR="005E53C4" w:rsidRDefault="005E53C4" w:rsidP="00486CA7">
      <w:pPr>
        <w:spacing w:before="120" w:after="120" w:line="360" w:lineRule="auto"/>
        <w:jc w:val="both"/>
        <w:rPr>
          <w:rFonts w:ascii="Palatino Linotype" w:hAnsi="Palatino Linotype"/>
          <w:sz w:val="20"/>
          <w:szCs w:val="20"/>
        </w:rPr>
      </w:pPr>
      <w:r w:rsidRPr="000B74B0">
        <w:rPr>
          <w:rFonts w:ascii="Palatino Linotype" w:hAnsi="Palatino Linotype"/>
          <w:sz w:val="20"/>
          <w:szCs w:val="20"/>
        </w:rPr>
        <w:t>- il termine entro il quale l’azione mitigatrice deve essere posta in essere</w:t>
      </w:r>
      <w:r w:rsidR="00161D9E">
        <w:rPr>
          <w:rFonts w:ascii="Palatino Linotype" w:hAnsi="Palatino Linotype"/>
          <w:sz w:val="20"/>
          <w:szCs w:val="20"/>
        </w:rPr>
        <w:t>.</w:t>
      </w:r>
    </w:p>
    <w:p w14:paraId="2F4CD4AA" w14:textId="02510581" w:rsidR="00680D3E" w:rsidRPr="00076B5E" w:rsidRDefault="00680D3E" w:rsidP="00680D3E">
      <w:pPr>
        <w:pStyle w:val="Titolo1"/>
        <w:rPr>
          <w:rFonts w:ascii="Palatino Linotype" w:hAnsi="Palatino Linotype"/>
          <w:b/>
          <w:color w:val="0070C0"/>
          <w:sz w:val="20"/>
          <w:szCs w:val="20"/>
        </w:rPr>
      </w:pPr>
      <w:bookmarkStart w:id="10" w:name="_Toc25530405"/>
      <w:r w:rsidRPr="00076B5E">
        <w:rPr>
          <w:rFonts w:ascii="Palatino Linotype" w:hAnsi="Palatino Linotype"/>
          <w:b/>
          <w:color w:val="0070C0"/>
          <w:sz w:val="20"/>
          <w:szCs w:val="20"/>
        </w:rPr>
        <w:t xml:space="preserve">PARTE </w:t>
      </w:r>
      <w:r>
        <w:rPr>
          <w:rFonts w:ascii="Palatino Linotype" w:hAnsi="Palatino Linotype"/>
          <w:b/>
          <w:color w:val="0070C0"/>
          <w:sz w:val="20"/>
          <w:szCs w:val="20"/>
        </w:rPr>
        <w:t xml:space="preserve">SECONDA – LE PROCEDURE </w:t>
      </w:r>
      <w:r w:rsidR="001F4C38">
        <w:rPr>
          <w:rFonts w:ascii="Palatino Linotype" w:hAnsi="Palatino Linotype"/>
          <w:b/>
          <w:color w:val="0070C0"/>
          <w:sz w:val="20"/>
          <w:szCs w:val="20"/>
        </w:rPr>
        <w:t>ANTIRICICLAGGIO</w:t>
      </w:r>
      <w:bookmarkEnd w:id="10"/>
    </w:p>
    <w:p w14:paraId="18492BD5" w14:textId="40EC7FCD" w:rsidR="00695272" w:rsidRPr="00695272" w:rsidRDefault="00695272" w:rsidP="008D15E9">
      <w:pPr>
        <w:pStyle w:val="Paragrafoelenco"/>
        <w:numPr>
          <w:ilvl w:val="0"/>
          <w:numId w:val="58"/>
        </w:numPr>
        <w:spacing w:before="120" w:after="120" w:line="360" w:lineRule="auto"/>
        <w:jc w:val="both"/>
        <w:outlineLvl w:val="0"/>
        <w:rPr>
          <w:rFonts w:ascii="Palatino Linotype" w:hAnsi="Palatino Linotype"/>
          <w:sz w:val="20"/>
          <w:szCs w:val="20"/>
        </w:rPr>
      </w:pPr>
      <w:bookmarkStart w:id="11" w:name="_Toc25530406"/>
      <w:r>
        <w:rPr>
          <w:rFonts w:ascii="Palatino Linotype" w:hAnsi="Palatino Linotype"/>
          <w:b/>
          <w:color w:val="0070C0"/>
          <w:sz w:val="20"/>
          <w:szCs w:val="20"/>
        </w:rPr>
        <w:t>GLI OBBLIGHI DI ADEGUATA VERIFICA</w:t>
      </w:r>
      <w:bookmarkEnd w:id="11"/>
    </w:p>
    <w:p w14:paraId="5D22F5EA" w14:textId="4BCEE204" w:rsidR="001E214D" w:rsidRPr="001F4C38" w:rsidRDefault="007A3D4B" w:rsidP="008D15E9">
      <w:pPr>
        <w:pStyle w:val="Titolo2"/>
        <w:numPr>
          <w:ilvl w:val="1"/>
          <w:numId w:val="59"/>
        </w:numPr>
        <w:spacing w:before="120" w:after="120" w:line="360" w:lineRule="auto"/>
        <w:rPr>
          <w:rFonts w:ascii="Palatino Linotype" w:hAnsi="Palatino Linotype"/>
          <w:i w:val="0"/>
          <w:iCs w:val="0"/>
          <w:smallCaps/>
          <w:color w:val="0070C0"/>
          <w:sz w:val="20"/>
          <w:szCs w:val="20"/>
          <w:lang w:val="it-IT"/>
        </w:rPr>
      </w:pPr>
      <w:bookmarkStart w:id="12" w:name="_Toc25530407"/>
      <w:r w:rsidRPr="001F4C38">
        <w:rPr>
          <w:rFonts w:ascii="Palatino Linotype" w:hAnsi="Palatino Linotype"/>
          <w:i w:val="0"/>
          <w:iCs w:val="0"/>
          <w:smallCaps/>
          <w:color w:val="0070C0"/>
          <w:sz w:val="20"/>
          <w:szCs w:val="20"/>
          <w:lang w:val="it-IT"/>
        </w:rPr>
        <w:t>Acquisizione dei dati e delle informazioni</w:t>
      </w:r>
      <w:bookmarkEnd w:id="12"/>
    </w:p>
    <w:p w14:paraId="02E29E82" w14:textId="77777777" w:rsidR="00B6634B" w:rsidRPr="007B41CD" w:rsidRDefault="00B6634B" w:rsidP="00486CA7">
      <w:pPr>
        <w:spacing w:before="120" w:after="120" w:line="360" w:lineRule="auto"/>
        <w:jc w:val="both"/>
        <w:rPr>
          <w:rFonts w:ascii="Palatino Linotype" w:hAnsi="Palatino Linotype"/>
          <w:sz w:val="20"/>
          <w:szCs w:val="20"/>
        </w:rPr>
      </w:pPr>
      <w:r w:rsidRPr="007B41CD">
        <w:rPr>
          <w:rFonts w:ascii="Palatino Linotype" w:hAnsi="Palatino Linotype"/>
          <w:sz w:val="20"/>
          <w:szCs w:val="20"/>
        </w:rPr>
        <w:t>La procedura per l’acquisizione dei dati del cliente/esecutore</w:t>
      </w:r>
      <w:r w:rsidR="009D072D">
        <w:rPr>
          <w:rFonts w:ascii="Palatino Linotype" w:hAnsi="Palatino Linotype"/>
          <w:sz w:val="20"/>
          <w:szCs w:val="20"/>
        </w:rPr>
        <w:t>/titolare effettivo</w:t>
      </w:r>
      <w:r w:rsidRPr="007B41CD">
        <w:rPr>
          <w:rFonts w:ascii="Palatino Linotype" w:hAnsi="Palatino Linotype"/>
          <w:sz w:val="20"/>
          <w:szCs w:val="20"/>
        </w:rPr>
        <w:t xml:space="preserve"> prevede la successione, in ordine cronologico, delle seguenti fasi:</w:t>
      </w:r>
    </w:p>
    <w:p w14:paraId="4AE78352" w14:textId="00356552" w:rsidR="00B6634B" w:rsidRPr="003F732D" w:rsidRDefault="003F732D" w:rsidP="00486CA7">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t>STEP 1</w:t>
      </w:r>
      <w:r>
        <w:rPr>
          <w:rFonts w:ascii="Palatino Linotype" w:hAnsi="Palatino Linotype"/>
          <w:b/>
          <w:bCs/>
          <w:sz w:val="20"/>
          <w:szCs w:val="20"/>
        </w:rPr>
        <w:t xml:space="preserve"> - </w:t>
      </w:r>
      <w:r w:rsidR="00B6634B" w:rsidRPr="003F732D">
        <w:rPr>
          <w:rFonts w:ascii="Palatino Linotype" w:hAnsi="Palatino Linotype"/>
          <w:b/>
          <w:bCs/>
          <w:smallCaps/>
          <w:sz w:val="20"/>
          <w:szCs w:val="20"/>
        </w:rPr>
        <w:t>Primo incontro con il cliente</w:t>
      </w:r>
    </w:p>
    <w:p w14:paraId="2EA5AD12" w14:textId="23126494" w:rsidR="00B6634B" w:rsidRDefault="00B6634B" w:rsidP="00486CA7">
      <w:pPr>
        <w:spacing w:before="120" w:after="120" w:line="360" w:lineRule="auto"/>
        <w:jc w:val="both"/>
        <w:rPr>
          <w:rFonts w:ascii="Palatino Linotype" w:hAnsi="Palatino Linotype"/>
          <w:sz w:val="20"/>
          <w:szCs w:val="20"/>
        </w:rPr>
      </w:pPr>
      <w:r w:rsidRPr="00B6634B">
        <w:rPr>
          <w:rFonts w:ascii="Palatino Linotype" w:hAnsi="Palatino Linotype"/>
          <w:sz w:val="20"/>
          <w:szCs w:val="20"/>
        </w:rPr>
        <w:t>Incontro conoscitivo tra il cliente e almeno</w:t>
      </w:r>
      <w:r>
        <w:rPr>
          <w:rFonts w:ascii="Palatino Linotype" w:hAnsi="Palatino Linotype"/>
          <w:sz w:val="20"/>
          <w:szCs w:val="20"/>
        </w:rPr>
        <w:t xml:space="preserve"> un </w:t>
      </w:r>
      <w:r w:rsidR="00F1289F">
        <w:rPr>
          <w:rFonts w:ascii="Palatino Linotype" w:hAnsi="Palatino Linotype"/>
          <w:sz w:val="20"/>
          <w:szCs w:val="20"/>
        </w:rPr>
        <w:t>PA</w:t>
      </w:r>
      <w:r w:rsidRPr="00B6634B">
        <w:rPr>
          <w:rFonts w:ascii="Palatino Linotype" w:hAnsi="Palatino Linotype"/>
          <w:sz w:val="20"/>
          <w:szCs w:val="20"/>
        </w:rPr>
        <w:t>. Durante l’incontro</w:t>
      </w:r>
      <w:r w:rsidR="00430405">
        <w:rPr>
          <w:rFonts w:ascii="Palatino Linotype" w:hAnsi="Palatino Linotype"/>
          <w:sz w:val="20"/>
          <w:szCs w:val="20"/>
        </w:rPr>
        <w:t>,</w:t>
      </w:r>
      <w:r w:rsidRPr="00B6634B">
        <w:rPr>
          <w:rFonts w:ascii="Palatino Linotype" w:hAnsi="Palatino Linotype"/>
          <w:sz w:val="20"/>
          <w:szCs w:val="20"/>
        </w:rPr>
        <w:t xml:space="preserve"> il </w:t>
      </w:r>
      <w:r w:rsidR="00F1289F">
        <w:rPr>
          <w:rFonts w:ascii="Palatino Linotype" w:hAnsi="Palatino Linotype"/>
          <w:sz w:val="20"/>
          <w:szCs w:val="20"/>
        </w:rPr>
        <w:t>PA</w:t>
      </w:r>
      <w:r>
        <w:rPr>
          <w:rFonts w:ascii="Palatino Linotype" w:hAnsi="Palatino Linotype"/>
          <w:sz w:val="20"/>
          <w:szCs w:val="20"/>
        </w:rPr>
        <w:t xml:space="preserve"> </w:t>
      </w:r>
      <w:r w:rsidRPr="00B6634B">
        <w:rPr>
          <w:rFonts w:ascii="Palatino Linotype" w:hAnsi="Palatino Linotype"/>
          <w:sz w:val="20"/>
          <w:szCs w:val="20"/>
        </w:rPr>
        <w:t>acquisisce le informazioni sullo scopo e la natura della prestazione richiesta e le informazioni necessarie alla redazione del preventivo.</w:t>
      </w:r>
    </w:p>
    <w:p w14:paraId="24ED5293" w14:textId="720D036B" w:rsidR="00B6634B" w:rsidRPr="003F732D" w:rsidRDefault="003F732D" w:rsidP="00486CA7">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t xml:space="preserve">STEP </w:t>
      </w:r>
      <w:r>
        <w:rPr>
          <w:rFonts w:ascii="Palatino Linotype" w:hAnsi="Palatino Linotype"/>
          <w:b/>
          <w:bCs/>
          <w:sz w:val="20"/>
          <w:szCs w:val="20"/>
        </w:rPr>
        <w:t xml:space="preserve">2 - </w:t>
      </w:r>
      <w:r w:rsidR="00B6634B" w:rsidRPr="003F732D">
        <w:rPr>
          <w:rFonts w:ascii="Palatino Linotype" w:hAnsi="Palatino Linotype"/>
          <w:b/>
          <w:bCs/>
          <w:smallCaps/>
          <w:sz w:val="20"/>
          <w:szCs w:val="20"/>
        </w:rPr>
        <w:t>Redazione e presentazione del preventivo al cliente</w:t>
      </w:r>
    </w:p>
    <w:p w14:paraId="3F858C5F" w14:textId="1D78C2B2" w:rsidR="00B6634B" w:rsidRPr="00B6634B" w:rsidRDefault="00B6634B" w:rsidP="00486CA7">
      <w:pPr>
        <w:spacing w:before="120" w:after="120" w:line="360" w:lineRule="auto"/>
        <w:jc w:val="both"/>
        <w:rPr>
          <w:rFonts w:ascii="Palatino Linotype" w:hAnsi="Palatino Linotype"/>
          <w:sz w:val="20"/>
          <w:szCs w:val="20"/>
        </w:rPr>
      </w:pPr>
      <w:r w:rsidRPr="00B6634B">
        <w:rPr>
          <w:rFonts w:ascii="Palatino Linotype" w:hAnsi="Palatino Linotype"/>
          <w:sz w:val="20"/>
          <w:szCs w:val="20"/>
        </w:rPr>
        <w:t>Sulla base d</w:t>
      </w:r>
      <w:r>
        <w:rPr>
          <w:rFonts w:ascii="Palatino Linotype" w:hAnsi="Palatino Linotype"/>
          <w:sz w:val="20"/>
          <w:szCs w:val="20"/>
        </w:rPr>
        <w:t xml:space="preserve">elle informazioni acquisite il </w:t>
      </w:r>
      <w:r w:rsidR="00F1289F">
        <w:rPr>
          <w:rFonts w:ascii="Palatino Linotype" w:hAnsi="Palatino Linotype"/>
          <w:sz w:val="20"/>
          <w:szCs w:val="20"/>
        </w:rPr>
        <w:t>PA</w:t>
      </w:r>
      <w:r>
        <w:rPr>
          <w:rFonts w:ascii="Palatino Linotype" w:hAnsi="Palatino Linotype"/>
          <w:sz w:val="20"/>
          <w:szCs w:val="20"/>
        </w:rPr>
        <w:t>, il cui nominativo sarà espressamente riportato nel mandato professionale,</w:t>
      </w:r>
      <w:r w:rsidRPr="00B6634B">
        <w:rPr>
          <w:rFonts w:ascii="Palatino Linotype" w:hAnsi="Palatino Linotype"/>
          <w:sz w:val="20"/>
          <w:szCs w:val="20"/>
        </w:rPr>
        <w:t xml:space="preserve"> provvede alla redazione del preventivo </w:t>
      </w:r>
      <w:r w:rsidR="00462242">
        <w:rPr>
          <w:rFonts w:ascii="Palatino Linotype" w:hAnsi="Palatino Linotype"/>
          <w:sz w:val="20"/>
          <w:szCs w:val="20"/>
        </w:rPr>
        <w:t xml:space="preserve">da consegnare al cliente. Il preventivo </w:t>
      </w:r>
      <w:r w:rsidRPr="00B6634B">
        <w:rPr>
          <w:rFonts w:ascii="Palatino Linotype" w:hAnsi="Palatino Linotype"/>
          <w:sz w:val="20"/>
          <w:szCs w:val="20"/>
        </w:rPr>
        <w:t xml:space="preserve">deve </w:t>
      </w:r>
      <w:r w:rsidR="00462242">
        <w:rPr>
          <w:rFonts w:ascii="Palatino Linotype" w:hAnsi="Palatino Linotype"/>
          <w:sz w:val="20"/>
          <w:szCs w:val="20"/>
        </w:rPr>
        <w:t xml:space="preserve">essere </w:t>
      </w:r>
      <w:r w:rsidR="00115B06">
        <w:rPr>
          <w:rFonts w:ascii="Palatino Linotype" w:hAnsi="Palatino Linotype"/>
          <w:sz w:val="20"/>
          <w:szCs w:val="20"/>
        </w:rPr>
        <w:t>firmato</w:t>
      </w:r>
      <w:r w:rsidR="00115B06" w:rsidRPr="00B6634B">
        <w:rPr>
          <w:rFonts w:ascii="Palatino Linotype" w:hAnsi="Palatino Linotype"/>
          <w:sz w:val="20"/>
          <w:szCs w:val="20"/>
        </w:rPr>
        <w:t xml:space="preserve"> </w:t>
      </w:r>
      <w:r w:rsidR="00115B06">
        <w:rPr>
          <w:rFonts w:ascii="Palatino Linotype" w:hAnsi="Palatino Linotype"/>
          <w:sz w:val="20"/>
          <w:szCs w:val="20"/>
        </w:rPr>
        <w:t xml:space="preserve">e </w:t>
      </w:r>
      <w:r w:rsidR="00462242">
        <w:rPr>
          <w:rFonts w:ascii="Palatino Linotype" w:hAnsi="Palatino Linotype"/>
          <w:sz w:val="20"/>
          <w:szCs w:val="20"/>
        </w:rPr>
        <w:t xml:space="preserve">trasmesso </w:t>
      </w:r>
      <w:r w:rsidR="006C6D17">
        <w:rPr>
          <w:rFonts w:ascii="Palatino Linotype" w:hAnsi="Palatino Linotype"/>
          <w:sz w:val="20"/>
          <w:szCs w:val="20"/>
        </w:rPr>
        <w:t xml:space="preserve">al </w:t>
      </w:r>
      <w:r w:rsidR="00462242">
        <w:rPr>
          <w:rFonts w:ascii="Palatino Linotype" w:hAnsi="Palatino Linotype"/>
          <w:sz w:val="20"/>
          <w:szCs w:val="20"/>
        </w:rPr>
        <w:t>cliente</w:t>
      </w:r>
      <w:r w:rsidR="001E214D">
        <w:rPr>
          <w:rFonts w:ascii="Palatino Linotype" w:hAnsi="Palatino Linotype"/>
          <w:sz w:val="20"/>
          <w:szCs w:val="20"/>
        </w:rPr>
        <w:t>.</w:t>
      </w:r>
    </w:p>
    <w:p w14:paraId="0166F07B" w14:textId="77777777" w:rsidR="00B6634B" w:rsidRPr="00B6634B" w:rsidRDefault="00B6634B" w:rsidP="00486CA7">
      <w:pPr>
        <w:spacing w:before="120" w:after="120" w:line="360" w:lineRule="auto"/>
        <w:jc w:val="both"/>
        <w:rPr>
          <w:rFonts w:ascii="Palatino Linotype" w:hAnsi="Palatino Linotype"/>
          <w:sz w:val="20"/>
          <w:szCs w:val="20"/>
        </w:rPr>
      </w:pPr>
      <w:r w:rsidRPr="00B6634B">
        <w:rPr>
          <w:rFonts w:ascii="Palatino Linotype" w:hAnsi="Palatino Linotype"/>
          <w:sz w:val="20"/>
          <w:szCs w:val="20"/>
        </w:rPr>
        <w:t>Se il preventivo</w:t>
      </w:r>
      <w:r w:rsidR="00462242">
        <w:rPr>
          <w:rFonts w:ascii="Palatino Linotype" w:hAnsi="Palatino Linotype"/>
          <w:sz w:val="20"/>
          <w:szCs w:val="20"/>
        </w:rPr>
        <w:t xml:space="preserve"> è accettato si passa alla</w:t>
      </w:r>
    </w:p>
    <w:p w14:paraId="65245B99" w14:textId="28DBE52A" w:rsidR="00B6634B" w:rsidRPr="003F732D" w:rsidRDefault="003F732D" w:rsidP="00486CA7">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lastRenderedPageBreak/>
        <w:t xml:space="preserve">STEP </w:t>
      </w:r>
      <w:r>
        <w:rPr>
          <w:rFonts w:ascii="Palatino Linotype" w:hAnsi="Palatino Linotype"/>
          <w:b/>
          <w:bCs/>
          <w:sz w:val="20"/>
          <w:szCs w:val="20"/>
        </w:rPr>
        <w:t xml:space="preserve">3 - </w:t>
      </w:r>
      <w:r w:rsidR="00B6634B" w:rsidRPr="003F732D">
        <w:rPr>
          <w:rFonts w:ascii="Palatino Linotype" w:hAnsi="Palatino Linotype"/>
          <w:b/>
          <w:bCs/>
          <w:smallCaps/>
          <w:sz w:val="20"/>
          <w:szCs w:val="20"/>
        </w:rPr>
        <w:t>Identificazione del cliente, dell’esecutore e del titolare effettivo</w:t>
      </w:r>
      <w:r w:rsidR="00B6634B" w:rsidRPr="003F732D">
        <w:rPr>
          <w:rFonts w:ascii="Palatino Linotype" w:hAnsi="Palatino Linotype"/>
          <w:b/>
          <w:bCs/>
          <w:sz w:val="20"/>
          <w:szCs w:val="20"/>
        </w:rPr>
        <w:t xml:space="preserve"> </w:t>
      </w:r>
    </w:p>
    <w:p w14:paraId="3EDAF046" w14:textId="5A09447B" w:rsidR="00B6634B" w:rsidRPr="00B6634B" w:rsidRDefault="004E528D" w:rsidP="00486CA7">
      <w:pPr>
        <w:spacing w:before="120" w:after="120" w:line="360" w:lineRule="auto"/>
        <w:jc w:val="both"/>
        <w:rPr>
          <w:rFonts w:ascii="Palatino Linotype" w:hAnsi="Palatino Linotype"/>
          <w:sz w:val="20"/>
          <w:szCs w:val="20"/>
        </w:rPr>
      </w:pPr>
      <w:r>
        <w:rPr>
          <w:rFonts w:ascii="Palatino Linotype" w:hAnsi="Palatino Linotype"/>
          <w:sz w:val="20"/>
          <w:szCs w:val="20"/>
        </w:rPr>
        <w:t>I</w:t>
      </w:r>
      <w:r w:rsidR="00462242">
        <w:rPr>
          <w:rFonts w:ascii="Palatino Linotype" w:hAnsi="Palatino Linotype"/>
          <w:sz w:val="20"/>
          <w:szCs w:val="20"/>
        </w:rPr>
        <w:t xml:space="preserve">l </w:t>
      </w:r>
      <w:r w:rsidR="00F1289F">
        <w:rPr>
          <w:rFonts w:ascii="Palatino Linotype" w:hAnsi="Palatino Linotype"/>
          <w:sz w:val="20"/>
          <w:szCs w:val="20"/>
        </w:rPr>
        <w:t>PA</w:t>
      </w:r>
      <w:r w:rsidR="00B6634B" w:rsidRPr="00B6634B">
        <w:rPr>
          <w:rFonts w:ascii="Palatino Linotype" w:hAnsi="Palatino Linotype"/>
          <w:sz w:val="20"/>
          <w:szCs w:val="20"/>
        </w:rPr>
        <w:t>, anche tramite i dipendenti o i collaboratori di Studio</w:t>
      </w:r>
      <w:r>
        <w:rPr>
          <w:rFonts w:ascii="Palatino Linotype" w:hAnsi="Palatino Linotype"/>
          <w:sz w:val="20"/>
          <w:szCs w:val="20"/>
        </w:rPr>
        <w:t xml:space="preserve"> delegati</w:t>
      </w:r>
      <w:r w:rsidR="00B6634B" w:rsidRPr="00B6634B">
        <w:rPr>
          <w:rFonts w:ascii="Palatino Linotype" w:hAnsi="Palatino Linotype"/>
          <w:sz w:val="20"/>
          <w:szCs w:val="20"/>
        </w:rPr>
        <w:t>, procede alla identificazione del cliente, dell’esec</w:t>
      </w:r>
      <w:r w:rsidR="00462242">
        <w:rPr>
          <w:rFonts w:ascii="Palatino Linotype" w:hAnsi="Palatino Linotype"/>
          <w:sz w:val="20"/>
          <w:szCs w:val="20"/>
        </w:rPr>
        <w:t>utore e del titolare effettivo</w:t>
      </w:r>
      <w:r w:rsidR="00B6634B" w:rsidRPr="00B6634B">
        <w:rPr>
          <w:rFonts w:ascii="Palatino Linotype" w:hAnsi="Palatino Linotype"/>
          <w:sz w:val="20"/>
          <w:szCs w:val="20"/>
        </w:rPr>
        <w:t>:</w:t>
      </w:r>
    </w:p>
    <w:p w14:paraId="1E4863DE" w14:textId="77777777" w:rsidR="00D20259" w:rsidRPr="00B6634B" w:rsidRDefault="00D20259" w:rsidP="00D20259">
      <w:pPr>
        <w:spacing w:before="120" w:after="120" w:line="360" w:lineRule="auto"/>
        <w:jc w:val="both"/>
        <w:rPr>
          <w:rFonts w:ascii="Palatino Linotype" w:hAnsi="Palatino Linotype"/>
          <w:sz w:val="20"/>
          <w:szCs w:val="20"/>
        </w:rPr>
      </w:pPr>
      <w:r w:rsidRPr="00B6634B">
        <w:rPr>
          <w:rFonts w:ascii="Palatino Linotype" w:hAnsi="Palatino Linotype"/>
          <w:sz w:val="20"/>
          <w:szCs w:val="20"/>
        </w:rPr>
        <w:t xml:space="preserve">- </w:t>
      </w:r>
      <w:r w:rsidRPr="00B6634B">
        <w:rPr>
          <w:rFonts w:ascii="Palatino Linotype" w:hAnsi="Palatino Linotype"/>
          <w:sz w:val="20"/>
          <w:szCs w:val="20"/>
        </w:rPr>
        <w:tab/>
        <w:t>in relazione al cliente e/o all’esecutore: provvede a verificarne l’identità</w:t>
      </w:r>
      <w:r>
        <w:rPr>
          <w:rFonts w:ascii="Palatino Linotype" w:hAnsi="Palatino Linotype"/>
          <w:sz w:val="20"/>
          <w:szCs w:val="20"/>
        </w:rPr>
        <w:t xml:space="preserve"> </w:t>
      </w:r>
      <w:r w:rsidRPr="00B6634B">
        <w:rPr>
          <w:rFonts w:ascii="Palatino Linotype" w:hAnsi="Palatino Linotype"/>
          <w:sz w:val="20"/>
          <w:szCs w:val="20"/>
        </w:rPr>
        <w:t xml:space="preserve">attraverso </w:t>
      </w:r>
      <w:r>
        <w:rPr>
          <w:rFonts w:ascii="Palatino Linotype" w:hAnsi="Palatino Linotype"/>
          <w:sz w:val="20"/>
          <w:szCs w:val="20"/>
        </w:rPr>
        <w:t>il riscontro di</w:t>
      </w:r>
      <w:r w:rsidRPr="00B6634B">
        <w:rPr>
          <w:rFonts w:ascii="Palatino Linotype" w:hAnsi="Palatino Linotype"/>
          <w:sz w:val="20"/>
          <w:szCs w:val="20"/>
        </w:rPr>
        <w:t xml:space="preserve"> documento d’identità </w:t>
      </w:r>
      <w:r>
        <w:rPr>
          <w:rFonts w:ascii="Palatino Linotype" w:hAnsi="Palatino Linotype"/>
          <w:sz w:val="20"/>
          <w:szCs w:val="20"/>
        </w:rPr>
        <w:t xml:space="preserve">in corso di validità </w:t>
      </w:r>
      <w:r w:rsidRPr="00B6634B">
        <w:rPr>
          <w:rFonts w:ascii="Palatino Linotype" w:hAnsi="Palatino Linotype"/>
          <w:sz w:val="20"/>
          <w:szCs w:val="20"/>
        </w:rPr>
        <w:t>o di altro documento di riconoscimento equipollente di cui acquisisce copia;</w:t>
      </w:r>
    </w:p>
    <w:p w14:paraId="75252429" w14:textId="77777777" w:rsidR="00B6634B" w:rsidRPr="00B6634B" w:rsidRDefault="00462242" w:rsidP="00486CA7">
      <w:pPr>
        <w:spacing w:before="120" w:after="120" w:line="360" w:lineRule="auto"/>
        <w:jc w:val="both"/>
        <w:rPr>
          <w:rFonts w:ascii="Palatino Linotype" w:hAnsi="Palatino Linotype"/>
          <w:sz w:val="20"/>
          <w:szCs w:val="20"/>
        </w:rPr>
      </w:pPr>
      <w:r>
        <w:rPr>
          <w:rFonts w:ascii="Palatino Linotype" w:hAnsi="Palatino Linotype"/>
          <w:sz w:val="20"/>
          <w:szCs w:val="20"/>
        </w:rPr>
        <w:t>-</w:t>
      </w:r>
      <w:r>
        <w:rPr>
          <w:rFonts w:ascii="Palatino Linotype" w:hAnsi="Palatino Linotype"/>
          <w:sz w:val="20"/>
          <w:szCs w:val="20"/>
        </w:rPr>
        <w:tab/>
        <w:t>con riferimento all’esecutore</w:t>
      </w:r>
      <w:r w:rsidR="00B6634B" w:rsidRPr="00B6634B">
        <w:rPr>
          <w:rFonts w:ascii="Palatino Linotype" w:hAnsi="Palatino Linotype"/>
          <w:sz w:val="20"/>
          <w:szCs w:val="20"/>
        </w:rPr>
        <w:t>: provvede a verificare l'esistenza e l'ampiezza del potere di rappresentanza in forza del quale egli opera in nome e per conto del cliente (ad esempio tramite la consultazione di visure camerali, atti, procure, etc.);</w:t>
      </w:r>
    </w:p>
    <w:p w14:paraId="2CE92B03" w14:textId="77777777" w:rsidR="00B6634B" w:rsidRPr="00B6634B" w:rsidRDefault="00B6634B" w:rsidP="00486CA7">
      <w:pPr>
        <w:spacing w:before="120" w:after="120" w:line="360" w:lineRule="auto"/>
        <w:jc w:val="both"/>
        <w:rPr>
          <w:rFonts w:ascii="Palatino Linotype" w:hAnsi="Palatino Linotype"/>
          <w:sz w:val="20"/>
          <w:szCs w:val="20"/>
        </w:rPr>
      </w:pPr>
      <w:r w:rsidRPr="00B6634B">
        <w:rPr>
          <w:rFonts w:ascii="Palatino Linotype" w:hAnsi="Palatino Linotype"/>
          <w:sz w:val="20"/>
          <w:szCs w:val="20"/>
        </w:rPr>
        <w:t>-</w:t>
      </w:r>
      <w:r w:rsidRPr="00B6634B">
        <w:rPr>
          <w:rFonts w:ascii="Palatino Linotype" w:hAnsi="Palatino Linotype"/>
          <w:sz w:val="20"/>
          <w:szCs w:val="20"/>
        </w:rPr>
        <w:tab/>
        <w:t>in relazione al titolare effettivo: acquisisce tutte le informazioni necessarie per la sua individuazione con dichiarazione scritta dal cliente sotto la propria responsabilità.</w:t>
      </w:r>
    </w:p>
    <w:p w14:paraId="0823DE25" w14:textId="30950D88" w:rsidR="00B6634B" w:rsidRDefault="00B6634B" w:rsidP="00486CA7">
      <w:pPr>
        <w:spacing w:before="120" w:after="120" w:line="360" w:lineRule="auto"/>
        <w:jc w:val="both"/>
        <w:rPr>
          <w:rFonts w:ascii="Palatino Linotype" w:hAnsi="Palatino Linotype"/>
          <w:sz w:val="20"/>
          <w:szCs w:val="20"/>
        </w:rPr>
      </w:pPr>
      <w:r w:rsidRPr="00B6634B">
        <w:rPr>
          <w:rFonts w:ascii="Palatino Linotype" w:hAnsi="Palatino Linotype"/>
          <w:sz w:val="20"/>
          <w:szCs w:val="20"/>
        </w:rPr>
        <w:t xml:space="preserve">Durante l’instaurazione </w:t>
      </w:r>
      <w:r w:rsidR="00462242">
        <w:rPr>
          <w:rFonts w:ascii="Palatino Linotype" w:hAnsi="Palatino Linotype"/>
          <w:sz w:val="20"/>
          <w:szCs w:val="20"/>
        </w:rPr>
        <w:t xml:space="preserve">del rapporto professionale, il </w:t>
      </w:r>
      <w:r w:rsidR="00F1289F">
        <w:rPr>
          <w:rFonts w:ascii="Palatino Linotype" w:hAnsi="Palatino Linotype"/>
          <w:sz w:val="20"/>
          <w:szCs w:val="20"/>
        </w:rPr>
        <w:t>PA</w:t>
      </w:r>
      <w:r w:rsidR="00462242">
        <w:rPr>
          <w:rFonts w:ascii="Palatino Linotype" w:hAnsi="Palatino Linotype"/>
          <w:sz w:val="20"/>
          <w:szCs w:val="20"/>
        </w:rPr>
        <w:t>,</w:t>
      </w:r>
      <w:r w:rsidRPr="00B6634B">
        <w:rPr>
          <w:rFonts w:ascii="Palatino Linotype" w:hAnsi="Palatino Linotype"/>
          <w:sz w:val="20"/>
          <w:szCs w:val="20"/>
        </w:rPr>
        <w:t xml:space="preserve"> </w:t>
      </w:r>
      <w:r w:rsidR="00462242">
        <w:rPr>
          <w:rFonts w:ascii="Palatino Linotype" w:hAnsi="Palatino Linotype"/>
          <w:sz w:val="20"/>
          <w:szCs w:val="20"/>
        </w:rPr>
        <w:t>i</w:t>
      </w:r>
      <w:r w:rsidRPr="00B6634B">
        <w:rPr>
          <w:rFonts w:ascii="Palatino Linotype" w:hAnsi="Palatino Linotype"/>
          <w:sz w:val="20"/>
          <w:szCs w:val="20"/>
        </w:rPr>
        <w:t xml:space="preserve">n caso di dubbi, incertezze o incongruenze rilevate </w:t>
      </w:r>
      <w:r w:rsidR="00462242">
        <w:rPr>
          <w:rFonts w:ascii="Palatino Linotype" w:hAnsi="Palatino Linotype"/>
          <w:sz w:val="20"/>
          <w:szCs w:val="20"/>
        </w:rPr>
        <w:t>in sede di acquisizione delle</w:t>
      </w:r>
      <w:r w:rsidRPr="00B6634B">
        <w:rPr>
          <w:rFonts w:ascii="Palatino Linotype" w:hAnsi="Palatino Linotype"/>
          <w:sz w:val="20"/>
          <w:szCs w:val="20"/>
        </w:rPr>
        <w:t xml:space="preserve"> informazioni e </w:t>
      </w:r>
      <w:r w:rsidR="00462242">
        <w:rPr>
          <w:rFonts w:ascii="Palatino Linotype" w:hAnsi="Palatino Linotype"/>
          <w:sz w:val="20"/>
          <w:szCs w:val="20"/>
        </w:rPr>
        <w:t>dei</w:t>
      </w:r>
      <w:r w:rsidRPr="00B6634B">
        <w:rPr>
          <w:rFonts w:ascii="Palatino Linotype" w:hAnsi="Palatino Linotype"/>
          <w:sz w:val="20"/>
          <w:szCs w:val="20"/>
        </w:rPr>
        <w:t xml:space="preserve"> dati identificativi contenuti nei documenti acquisiti all'atto dell'identificazione, procede al riscontro della veridicità dei dati e delle informazioni raccolte</w:t>
      </w:r>
      <w:r w:rsidR="00746EB6">
        <w:rPr>
          <w:rFonts w:ascii="Palatino Linotype" w:hAnsi="Palatino Linotype"/>
          <w:sz w:val="20"/>
          <w:szCs w:val="20"/>
        </w:rPr>
        <w:t>, nonché ad ampliare l’ambito di indagine finalizzato ad una maggiore conoscibilità del cliente,</w:t>
      </w:r>
      <w:r w:rsidRPr="00B6634B">
        <w:rPr>
          <w:rFonts w:ascii="Palatino Linotype" w:hAnsi="Palatino Linotype"/>
          <w:sz w:val="20"/>
          <w:szCs w:val="20"/>
        </w:rPr>
        <w:t xml:space="preserve"> tramite la consultazione di fonti attendibili e indipendenti ad accesso pubblico quali, ad esempio, le Camere di Commercio, il Registro delle Impre</w:t>
      </w:r>
      <w:r w:rsidR="00746EB6">
        <w:rPr>
          <w:rFonts w:ascii="Palatino Linotype" w:hAnsi="Palatino Linotype"/>
          <w:sz w:val="20"/>
          <w:szCs w:val="20"/>
        </w:rPr>
        <w:t>se o tramite motori di ricerca (Google, etc…).</w:t>
      </w:r>
    </w:p>
    <w:p w14:paraId="630DF2ED" w14:textId="0EB3E058" w:rsidR="00B6634B" w:rsidRPr="003F732D" w:rsidRDefault="003F732D" w:rsidP="00486CA7">
      <w:pPr>
        <w:spacing w:before="120" w:after="120" w:line="360" w:lineRule="auto"/>
        <w:jc w:val="both"/>
        <w:rPr>
          <w:rFonts w:ascii="Palatino Linotype" w:hAnsi="Palatino Linotype"/>
          <w:b/>
          <w:bCs/>
          <w:sz w:val="20"/>
          <w:szCs w:val="20"/>
        </w:rPr>
      </w:pPr>
      <w:r w:rsidRPr="003F732D">
        <w:rPr>
          <w:rFonts w:ascii="Palatino Linotype" w:hAnsi="Palatino Linotype"/>
          <w:b/>
          <w:bCs/>
          <w:sz w:val="20"/>
          <w:szCs w:val="20"/>
        </w:rPr>
        <w:t xml:space="preserve">STEP 4 - </w:t>
      </w:r>
      <w:r w:rsidR="004E528D" w:rsidRPr="003F732D">
        <w:rPr>
          <w:rFonts w:ascii="Palatino Linotype" w:hAnsi="Palatino Linotype"/>
          <w:b/>
          <w:bCs/>
          <w:smallCaps/>
          <w:sz w:val="20"/>
          <w:szCs w:val="20"/>
        </w:rPr>
        <w:t>Predisposizione del mandato professionale</w:t>
      </w:r>
    </w:p>
    <w:p w14:paraId="292D64DC" w14:textId="6A181A99" w:rsidR="00B6634B" w:rsidRDefault="004E528D" w:rsidP="00486CA7">
      <w:pPr>
        <w:spacing w:before="120" w:after="120" w:line="360" w:lineRule="auto"/>
        <w:jc w:val="both"/>
        <w:rPr>
          <w:rFonts w:ascii="Palatino Linotype" w:hAnsi="Palatino Linotype"/>
          <w:sz w:val="20"/>
          <w:szCs w:val="20"/>
        </w:rPr>
      </w:pPr>
      <w:r>
        <w:rPr>
          <w:rFonts w:ascii="Palatino Linotype" w:hAnsi="Palatino Linotype"/>
          <w:sz w:val="20"/>
          <w:szCs w:val="20"/>
        </w:rPr>
        <w:t xml:space="preserve">Il mandato professionale dovrà essere datato e sottoscritto dal </w:t>
      </w:r>
      <w:r w:rsidR="00F1289F">
        <w:rPr>
          <w:rFonts w:ascii="Palatino Linotype" w:hAnsi="Palatino Linotype"/>
          <w:sz w:val="20"/>
          <w:szCs w:val="20"/>
        </w:rPr>
        <w:t>PA</w:t>
      </w:r>
      <w:r>
        <w:rPr>
          <w:rFonts w:ascii="Palatino Linotype" w:hAnsi="Palatino Linotype"/>
          <w:sz w:val="20"/>
          <w:szCs w:val="20"/>
        </w:rPr>
        <w:t xml:space="preserve"> e dal cliente </w:t>
      </w:r>
      <w:r w:rsidR="0038425A">
        <w:rPr>
          <w:rFonts w:ascii="Palatino Linotype" w:hAnsi="Palatino Linotype"/>
          <w:sz w:val="20"/>
          <w:szCs w:val="20"/>
        </w:rPr>
        <w:t xml:space="preserve">e dovrà essere </w:t>
      </w:r>
      <w:r w:rsidR="005E0814">
        <w:rPr>
          <w:rFonts w:ascii="Palatino Linotype" w:hAnsi="Palatino Linotype"/>
          <w:sz w:val="20"/>
          <w:szCs w:val="20"/>
        </w:rPr>
        <w:t>istituito</w:t>
      </w:r>
      <w:r w:rsidRPr="007B41CD">
        <w:rPr>
          <w:rFonts w:ascii="Palatino Linotype" w:hAnsi="Palatino Linotype"/>
          <w:sz w:val="20"/>
          <w:szCs w:val="20"/>
        </w:rPr>
        <w:t xml:space="preserve"> </w:t>
      </w:r>
      <w:r w:rsidR="005E0814">
        <w:rPr>
          <w:rFonts w:ascii="Palatino Linotype" w:hAnsi="Palatino Linotype"/>
          <w:sz w:val="20"/>
          <w:szCs w:val="20"/>
        </w:rPr>
        <w:t>il</w:t>
      </w:r>
      <w:r w:rsidR="005E0814" w:rsidRPr="007B41CD">
        <w:rPr>
          <w:rFonts w:ascii="Palatino Linotype" w:hAnsi="Palatino Linotype"/>
          <w:sz w:val="20"/>
          <w:szCs w:val="20"/>
        </w:rPr>
        <w:t xml:space="preserve"> </w:t>
      </w:r>
      <w:r w:rsidRPr="007B41CD">
        <w:rPr>
          <w:rFonts w:ascii="Palatino Linotype" w:hAnsi="Palatino Linotype"/>
          <w:sz w:val="20"/>
          <w:szCs w:val="20"/>
        </w:rPr>
        <w:t xml:space="preserve">fascicolo del cliente completo </w:t>
      </w:r>
      <w:r>
        <w:rPr>
          <w:rFonts w:ascii="Palatino Linotype" w:hAnsi="Palatino Linotype"/>
          <w:sz w:val="20"/>
          <w:szCs w:val="20"/>
        </w:rPr>
        <w:t>della</w:t>
      </w:r>
      <w:r w:rsidRPr="007B41CD">
        <w:rPr>
          <w:rFonts w:ascii="Palatino Linotype" w:hAnsi="Palatino Linotype"/>
          <w:sz w:val="20"/>
          <w:szCs w:val="20"/>
        </w:rPr>
        <w:t xml:space="preserve"> documentazione firmata, </w:t>
      </w:r>
      <w:r>
        <w:rPr>
          <w:rFonts w:ascii="Palatino Linotype" w:hAnsi="Palatino Linotype"/>
          <w:sz w:val="20"/>
          <w:szCs w:val="20"/>
        </w:rPr>
        <w:t xml:space="preserve">della </w:t>
      </w:r>
      <w:r w:rsidRPr="007B41CD">
        <w:rPr>
          <w:rFonts w:ascii="Palatino Linotype" w:hAnsi="Palatino Linotype"/>
          <w:sz w:val="20"/>
          <w:szCs w:val="20"/>
        </w:rPr>
        <w:t>documentazione</w:t>
      </w:r>
      <w:r>
        <w:rPr>
          <w:rFonts w:ascii="Palatino Linotype" w:hAnsi="Palatino Linotype"/>
          <w:sz w:val="20"/>
          <w:szCs w:val="20"/>
        </w:rPr>
        <w:t xml:space="preserve"> acquisita ai fini</w:t>
      </w:r>
      <w:r w:rsidRPr="007B41CD">
        <w:rPr>
          <w:rFonts w:ascii="Palatino Linotype" w:hAnsi="Palatino Linotype"/>
          <w:sz w:val="20"/>
          <w:szCs w:val="20"/>
        </w:rPr>
        <w:t xml:space="preserve"> </w:t>
      </w:r>
      <w:r>
        <w:rPr>
          <w:rFonts w:ascii="Palatino Linotype" w:hAnsi="Palatino Linotype"/>
          <w:sz w:val="20"/>
          <w:szCs w:val="20"/>
        </w:rPr>
        <w:t>de</w:t>
      </w:r>
      <w:r w:rsidRPr="007B41CD">
        <w:rPr>
          <w:rFonts w:ascii="Palatino Linotype" w:hAnsi="Palatino Linotype"/>
          <w:sz w:val="20"/>
          <w:szCs w:val="20"/>
        </w:rPr>
        <w:t>ll'identificazione e</w:t>
      </w:r>
      <w:r w:rsidR="005E0814">
        <w:rPr>
          <w:rFonts w:ascii="Palatino Linotype" w:hAnsi="Palatino Linotype"/>
          <w:sz w:val="20"/>
          <w:szCs w:val="20"/>
        </w:rPr>
        <w:t xml:space="preserve"> della</w:t>
      </w:r>
      <w:r w:rsidRPr="007B41CD">
        <w:rPr>
          <w:rFonts w:ascii="Palatino Linotype" w:hAnsi="Palatino Linotype"/>
          <w:sz w:val="20"/>
          <w:szCs w:val="20"/>
        </w:rPr>
        <w:t xml:space="preserve"> </w:t>
      </w:r>
      <w:r>
        <w:rPr>
          <w:rFonts w:ascii="Palatino Linotype" w:hAnsi="Palatino Linotype"/>
          <w:sz w:val="20"/>
          <w:szCs w:val="20"/>
        </w:rPr>
        <w:t>documentazione attestante</w:t>
      </w:r>
      <w:r w:rsidRPr="007B41CD">
        <w:rPr>
          <w:rFonts w:ascii="Palatino Linotype" w:hAnsi="Palatino Linotype"/>
          <w:sz w:val="20"/>
          <w:szCs w:val="20"/>
        </w:rPr>
        <w:t xml:space="preserve"> </w:t>
      </w:r>
      <w:r>
        <w:rPr>
          <w:rFonts w:ascii="Palatino Linotype" w:hAnsi="Palatino Linotype"/>
          <w:sz w:val="20"/>
          <w:szCs w:val="20"/>
        </w:rPr>
        <w:t>i</w:t>
      </w:r>
      <w:r w:rsidRPr="007B41CD">
        <w:rPr>
          <w:rFonts w:ascii="Palatino Linotype" w:hAnsi="Palatino Linotype"/>
          <w:sz w:val="20"/>
          <w:szCs w:val="20"/>
        </w:rPr>
        <w:t xml:space="preserve"> controlli effettuati</w:t>
      </w:r>
      <w:r>
        <w:rPr>
          <w:rFonts w:ascii="Palatino Linotype" w:hAnsi="Palatino Linotype"/>
          <w:sz w:val="20"/>
          <w:szCs w:val="20"/>
        </w:rPr>
        <w:t>.</w:t>
      </w:r>
      <w:r w:rsidR="0038425A">
        <w:rPr>
          <w:rFonts w:ascii="Palatino Linotype" w:hAnsi="Palatino Linotype"/>
          <w:sz w:val="20"/>
          <w:szCs w:val="20"/>
        </w:rPr>
        <w:t xml:space="preserve"> </w:t>
      </w:r>
      <w:r w:rsidR="007909B1">
        <w:rPr>
          <w:rFonts w:ascii="Palatino Linotype" w:hAnsi="Palatino Linotype"/>
          <w:sz w:val="20"/>
          <w:szCs w:val="20"/>
        </w:rPr>
        <w:t>La</w:t>
      </w:r>
      <w:r w:rsidR="0038425A">
        <w:rPr>
          <w:rFonts w:ascii="Palatino Linotype" w:hAnsi="Palatino Linotype"/>
          <w:sz w:val="20"/>
          <w:szCs w:val="20"/>
        </w:rPr>
        <w:t xml:space="preserve"> data di sottoscrizione del mandato professionale </w:t>
      </w:r>
      <w:r w:rsidR="007909B1">
        <w:rPr>
          <w:rFonts w:ascii="Palatino Linotype" w:hAnsi="Palatino Linotype"/>
          <w:sz w:val="20"/>
          <w:szCs w:val="20"/>
        </w:rPr>
        <w:t>coincide con la data a partire dalla quale il mandato professionale si intende conferito.</w:t>
      </w:r>
    </w:p>
    <w:p w14:paraId="04C1C17C" w14:textId="5F36D9B3" w:rsidR="00F2269E" w:rsidRPr="00556495" w:rsidRDefault="00556495" w:rsidP="008D15E9">
      <w:pPr>
        <w:pStyle w:val="Titolo2"/>
        <w:numPr>
          <w:ilvl w:val="1"/>
          <w:numId w:val="59"/>
        </w:numPr>
        <w:spacing w:before="120" w:after="120" w:line="360" w:lineRule="auto"/>
        <w:ind w:left="788" w:hanging="431"/>
        <w:rPr>
          <w:rFonts w:ascii="Palatino Linotype" w:hAnsi="Palatino Linotype"/>
          <w:i w:val="0"/>
          <w:iCs w:val="0"/>
          <w:smallCaps/>
          <w:color w:val="0070C0"/>
          <w:sz w:val="20"/>
          <w:szCs w:val="20"/>
          <w:lang w:val="it-IT"/>
        </w:rPr>
      </w:pPr>
      <w:bookmarkStart w:id="13" w:name="_Toc24025385"/>
      <w:bookmarkStart w:id="14" w:name="_Toc25530408"/>
      <w:r>
        <w:rPr>
          <w:rFonts w:ascii="Palatino Linotype" w:hAnsi="Palatino Linotype"/>
          <w:i w:val="0"/>
          <w:iCs w:val="0"/>
          <w:smallCaps/>
          <w:color w:val="0070C0"/>
          <w:sz w:val="20"/>
          <w:szCs w:val="20"/>
          <w:lang w:val="it-IT"/>
        </w:rPr>
        <w:t>V</w:t>
      </w:r>
      <w:r w:rsidRPr="00556495">
        <w:rPr>
          <w:rFonts w:ascii="Palatino Linotype" w:hAnsi="Palatino Linotype"/>
          <w:i w:val="0"/>
          <w:iCs w:val="0"/>
          <w:smallCaps/>
          <w:color w:val="0070C0"/>
          <w:sz w:val="20"/>
          <w:szCs w:val="20"/>
          <w:lang w:val="it-IT"/>
        </w:rPr>
        <w:t>erifica della sussistenza degli obblighi di adeguata verifica</w:t>
      </w:r>
      <w:bookmarkEnd w:id="13"/>
      <w:bookmarkEnd w:id="14"/>
    </w:p>
    <w:p w14:paraId="1828781C" w14:textId="77777777" w:rsidR="00F2269E" w:rsidRPr="002603B8" w:rsidRDefault="00F2269E" w:rsidP="00175C3A">
      <w:pPr>
        <w:spacing w:before="120" w:after="120" w:line="360" w:lineRule="auto"/>
        <w:jc w:val="both"/>
        <w:rPr>
          <w:rFonts w:ascii="Palatino Linotype" w:hAnsi="Palatino Linotype"/>
          <w:sz w:val="20"/>
          <w:szCs w:val="20"/>
        </w:rPr>
      </w:pPr>
      <w:r w:rsidRPr="007B41CD">
        <w:rPr>
          <w:rFonts w:ascii="Palatino Linotype" w:hAnsi="Palatino Linotype"/>
          <w:sz w:val="20"/>
          <w:szCs w:val="20"/>
        </w:rPr>
        <w:t xml:space="preserve">La presente procedura descrive le attività </w:t>
      </w:r>
      <w:r>
        <w:rPr>
          <w:rFonts w:ascii="Palatino Linotype" w:hAnsi="Palatino Linotype"/>
          <w:sz w:val="20"/>
          <w:szCs w:val="20"/>
        </w:rPr>
        <w:t>che il PA deve</w:t>
      </w:r>
      <w:r w:rsidRPr="007B41CD">
        <w:rPr>
          <w:rFonts w:ascii="Palatino Linotype" w:hAnsi="Palatino Linotype"/>
          <w:sz w:val="20"/>
          <w:szCs w:val="20"/>
        </w:rPr>
        <w:t xml:space="preserve"> porre in essere per</w:t>
      </w:r>
      <w:r>
        <w:rPr>
          <w:rFonts w:ascii="Palatino Linotype" w:hAnsi="Palatino Linotype"/>
          <w:sz w:val="20"/>
          <w:szCs w:val="20"/>
        </w:rPr>
        <w:t xml:space="preserve"> attivare il presidio dell’adeguata verifica </w:t>
      </w:r>
      <w:r w:rsidRPr="002603B8">
        <w:rPr>
          <w:rFonts w:ascii="Palatino Linotype" w:hAnsi="Palatino Linotype"/>
          <w:sz w:val="20"/>
          <w:szCs w:val="20"/>
        </w:rPr>
        <w:t>del cliente e del titolare effettivo con riferimento ai rapporti e alle operazioni inerenti allo svolgimento dell’attività professionale nei seguenti casi:</w:t>
      </w:r>
    </w:p>
    <w:p w14:paraId="63947747" w14:textId="77777777" w:rsidR="00F2269E" w:rsidRPr="002603B8" w:rsidRDefault="00F2269E" w:rsidP="00175C3A">
      <w:pPr>
        <w:spacing w:before="120" w:after="120" w:line="360" w:lineRule="auto"/>
        <w:jc w:val="both"/>
        <w:rPr>
          <w:rFonts w:ascii="Palatino Linotype" w:hAnsi="Palatino Linotype"/>
          <w:sz w:val="20"/>
          <w:szCs w:val="20"/>
        </w:rPr>
      </w:pPr>
      <w:r w:rsidRPr="002603B8">
        <w:rPr>
          <w:rFonts w:ascii="Palatino Linotype" w:hAnsi="Palatino Linotype"/>
          <w:sz w:val="20"/>
          <w:szCs w:val="20"/>
        </w:rPr>
        <w:t>a)</w:t>
      </w:r>
      <w:r>
        <w:rPr>
          <w:rFonts w:ascii="Palatino Linotype" w:hAnsi="Palatino Linotype"/>
          <w:sz w:val="20"/>
          <w:szCs w:val="20"/>
        </w:rPr>
        <w:t xml:space="preserve"> </w:t>
      </w:r>
      <w:r w:rsidRPr="002603B8">
        <w:rPr>
          <w:rFonts w:ascii="Palatino Linotype" w:hAnsi="Palatino Linotype"/>
          <w:sz w:val="20"/>
          <w:szCs w:val="20"/>
        </w:rPr>
        <w:t xml:space="preserve">in occasione dell’instaurazione di un </w:t>
      </w:r>
      <w:r w:rsidRPr="002603B8">
        <w:rPr>
          <w:rFonts w:ascii="Palatino Linotype" w:hAnsi="Palatino Linotype"/>
          <w:b/>
          <w:bCs/>
          <w:sz w:val="20"/>
          <w:szCs w:val="20"/>
        </w:rPr>
        <w:t>rapporto continuativo</w:t>
      </w:r>
      <w:r w:rsidRPr="002603B8">
        <w:rPr>
          <w:rFonts w:ascii="Palatino Linotype" w:hAnsi="Palatino Linotype"/>
          <w:sz w:val="20"/>
          <w:szCs w:val="20"/>
        </w:rPr>
        <w:t xml:space="preserve"> o del </w:t>
      </w:r>
      <w:r w:rsidRPr="002603B8">
        <w:rPr>
          <w:rFonts w:ascii="Palatino Linotype" w:hAnsi="Palatino Linotype"/>
          <w:b/>
          <w:bCs/>
          <w:sz w:val="20"/>
          <w:szCs w:val="20"/>
        </w:rPr>
        <w:t>conferimento dell’incarico</w:t>
      </w:r>
      <w:r w:rsidRPr="002603B8">
        <w:rPr>
          <w:rFonts w:ascii="Palatino Linotype" w:hAnsi="Palatino Linotype"/>
          <w:sz w:val="20"/>
          <w:szCs w:val="20"/>
        </w:rPr>
        <w:t xml:space="preserve"> per l’esecuzione di una prestazione professionale;</w:t>
      </w:r>
    </w:p>
    <w:p w14:paraId="51B0C5F8" w14:textId="77777777" w:rsidR="00F2269E" w:rsidRPr="002603B8" w:rsidRDefault="00F2269E" w:rsidP="00175C3A">
      <w:pPr>
        <w:spacing w:before="120" w:after="120" w:line="360" w:lineRule="auto"/>
        <w:jc w:val="both"/>
        <w:rPr>
          <w:rFonts w:ascii="Palatino Linotype" w:hAnsi="Palatino Linotype"/>
          <w:sz w:val="20"/>
          <w:szCs w:val="20"/>
        </w:rPr>
      </w:pPr>
      <w:r w:rsidRPr="002603B8">
        <w:rPr>
          <w:rFonts w:ascii="Palatino Linotype" w:hAnsi="Palatino Linotype"/>
          <w:sz w:val="20"/>
          <w:szCs w:val="20"/>
        </w:rPr>
        <w:lastRenderedPageBreak/>
        <w:t>b)</w:t>
      </w:r>
      <w:r>
        <w:rPr>
          <w:rFonts w:ascii="Palatino Linotype" w:hAnsi="Palatino Linotype"/>
          <w:sz w:val="20"/>
          <w:szCs w:val="20"/>
        </w:rPr>
        <w:t xml:space="preserve"> </w:t>
      </w:r>
      <w:r w:rsidRPr="002603B8">
        <w:rPr>
          <w:rFonts w:ascii="Palatino Linotype" w:hAnsi="Palatino Linotype"/>
          <w:sz w:val="20"/>
          <w:szCs w:val="20"/>
        </w:rPr>
        <w:t xml:space="preserve">in occasione dell’esecuzione di </w:t>
      </w:r>
      <w:r w:rsidRPr="002603B8">
        <w:rPr>
          <w:rFonts w:ascii="Palatino Linotype" w:hAnsi="Palatino Linotype"/>
          <w:b/>
          <w:bCs/>
          <w:sz w:val="20"/>
          <w:szCs w:val="20"/>
        </w:rPr>
        <w:t>un’operazione occasionale</w:t>
      </w:r>
      <w:r w:rsidRPr="002603B8">
        <w:rPr>
          <w:rFonts w:ascii="Palatino Linotype" w:hAnsi="Palatino Linotype"/>
          <w:sz w:val="20"/>
          <w:szCs w:val="20"/>
        </w:rPr>
        <w:t xml:space="preserve">, disposta dal cliente, che comporti la trasmissione o la movimentazione di mezzi di pagamento di </w:t>
      </w:r>
      <w:r w:rsidRPr="002603B8">
        <w:rPr>
          <w:rFonts w:ascii="Palatino Linotype" w:hAnsi="Palatino Linotype"/>
          <w:b/>
          <w:bCs/>
          <w:sz w:val="20"/>
          <w:szCs w:val="20"/>
        </w:rPr>
        <w:t>importo pari o superiore a 15.000,00 euro</w:t>
      </w:r>
      <w:r w:rsidRPr="002603B8">
        <w:rPr>
          <w:rFonts w:ascii="Palatino Linotype" w:hAnsi="Palatino Linotype"/>
          <w:sz w:val="20"/>
          <w:szCs w:val="20"/>
        </w:rPr>
        <w:t>, indipendentemente dal fatto che sia effettuata con un</w:t>
      </w:r>
      <w:r>
        <w:rPr>
          <w:rFonts w:ascii="Palatino Linotype" w:hAnsi="Palatino Linotype"/>
          <w:sz w:val="20"/>
          <w:szCs w:val="20"/>
        </w:rPr>
        <w:t>’</w:t>
      </w:r>
      <w:r w:rsidRPr="002603B8">
        <w:rPr>
          <w:rFonts w:ascii="Palatino Linotype" w:hAnsi="Palatino Linotype"/>
          <w:sz w:val="20"/>
          <w:szCs w:val="20"/>
        </w:rPr>
        <w:t xml:space="preserve">operazione unica o con più operazioni che appaiono collegate per realizzare </w:t>
      </w:r>
      <w:r w:rsidRPr="005E3C36">
        <w:rPr>
          <w:rFonts w:ascii="Palatino Linotype" w:hAnsi="Palatino Linotype"/>
          <w:b/>
          <w:bCs/>
          <w:sz w:val="20"/>
          <w:szCs w:val="20"/>
        </w:rPr>
        <w:t>un’operazione frazionata</w:t>
      </w:r>
      <w:r w:rsidRPr="002603B8">
        <w:rPr>
          <w:rFonts w:ascii="Palatino Linotype" w:hAnsi="Palatino Linotype"/>
          <w:sz w:val="20"/>
          <w:szCs w:val="20"/>
        </w:rPr>
        <w:t xml:space="preserve"> ovvero che consista in un </w:t>
      </w:r>
      <w:r w:rsidRPr="00DD2D33">
        <w:rPr>
          <w:rFonts w:ascii="Palatino Linotype" w:hAnsi="Palatino Linotype"/>
          <w:b/>
          <w:bCs/>
          <w:sz w:val="20"/>
          <w:szCs w:val="20"/>
        </w:rPr>
        <w:t>trasferimento di fondi superiore a 1.000,00 euro</w:t>
      </w:r>
      <w:r>
        <w:rPr>
          <w:rStyle w:val="Rimandonotaapidipagina"/>
          <w:rFonts w:ascii="Palatino Linotype" w:hAnsi="Palatino Linotype"/>
          <w:sz w:val="20"/>
          <w:szCs w:val="20"/>
        </w:rPr>
        <w:footnoteReference w:id="4"/>
      </w:r>
      <w:r w:rsidRPr="002603B8">
        <w:rPr>
          <w:rFonts w:ascii="Palatino Linotype" w:hAnsi="Palatino Linotype"/>
          <w:sz w:val="20"/>
          <w:szCs w:val="20"/>
        </w:rPr>
        <w:t>;</w:t>
      </w:r>
    </w:p>
    <w:p w14:paraId="09B8BE9C" w14:textId="77777777" w:rsidR="00F2269E" w:rsidRPr="005E3C36" w:rsidRDefault="00F2269E" w:rsidP="00175C3A">
      <w:pPr>
        <w:spacing w:before="120" w:after="120" w:line="360" w:lineRule="auto"/>
        <w:jc w:val="both"/>
        <w:rPr>
          <w:rFonts w:ascii="Palatino Linotype" w:hAnsi="Palatino Linotype"/>
          <w:sz w:val="20"/>
          <w:szCs w:val="20"/>
        </w:rPr>
      </w:pPr>
      <w:r w:rsidRPr="007C71A8">
        <w:rPr>
          <w:rFonts w:ascii="Palatino Linotype" w:hAnsi="Palatino Linotype"/>
          <w:sz w:val="20"/>
          <w:szCs w:val="20"/>
        </w:rPr>
        <w:t>Il</w:t>
      </w:r>
      <w:r w:rsidRPr="00F31C23">
        <w:rPr>
          <w:rFonts w:ascii="Palatino Linotype" w:hAnsi="Palatino Linotype"/>
          <w:b/>
          <w:bCs/>
          <w:sz w:val="20"/>
          <w:szCs w:val="20"/>
        </w:rPr>
        <w:t xml:space="preserve"> PA provvede in ogni caso ad assolvere gli obblighi di adeguata verifica</w:t>
      </w:r>
      <w:r>
        <w:rPr>
          <w:rFonts w:ascii="Palatino Linotype" w:hAnsi="Palatino Linotype"/>
          <w:sz w:val="20"/>
          <w:szCs w:val="20"/>
        </w:rPr>
        <w:t xml:space="preserve"> </w:t>
      </w:r>
      <w:r w:rsidRPr="005E3C36">
        <w:rPr>
          <w:rFonts w:ascii="Palatino Linotype" w:hAnsi="Palatino Linotype"/>
          <w:sz w:val="20"/>
          <w:szCs w:val="20"/>
        </w:rPr>
        <w:t xml:space="preserve">del cliente e del titolare effettivo:  </w:t>
      </w:r>
    </w:p>
    <w:p w14:paraId="0F752ADC" w14:textId="77777777" w:rsidR="00F2269E" w:rsidRDefault="00F2269E" w:rsidP="00CC7F83">
      <w:pPr>
        <w:pStyle w:val="Paragrafoelenco"/>
        <w:numPr>
          <w:ilvl w:val="0"/>
          <w:numId w:val="12"/>
        </w:numPr>
        <w:spacing w:before="120" w:after="120" w:line="360" w:lineRule="auto"/>
        <w:jc w:val="both"/>
        <w:rPr>
          <w:rFonts w:ascii="Palatino Linotype" w:hAnsi="Palatino Linotype"/>
          <w:sz w:val="20"/>
          <w:szCs w:val="20"/>
        </w:rPr>
      </w:pPr>
      <w:r>
        <w:rPr>
          <w:rFonts w:ascii="Palatino Linotype" w:hAnsi="Palatino Linotype"/>
          <w:sz w:val="20"/>
          <w:szCs w:val="20"/>
        </w:rPr>
        <w:t xml:space="preserve">qualora </w:t>
      </w:r>
      <w:r w:rsidRPr="005E3C36">
        <w:rPr>
          <w:rFonts w:ascii="Palatino Linotype" w:hAnsi="Palatino Linotype"/>
          <w:sz w:val="20"/>
          <w:szCs w:val="20"/>
        </w:rPr>
        <w:t>non sia chiaramente identificabile il valore della prestazione professionale</w:t>
      </w:r>
    </w:p>
    <w:p w14:paraId="1CF9F8A4" w14:textId="77777777" w:rsidR="00F2269E" w:rsidRDefault="00F2269E" w:rsidP="00CC7F83">
      <w:pPr>
        <w:pStyle w:val="Paragrafoelenco"/>
        <w:numPr>
          <w:ilvl w:val="0"/>
          <w:numId w:val="12"/>
        </w:numPr>
        <w:spacing w:before="120" w:after="120" w:line="360" w:lineRule="auto"/>
        <w:jc w:val="both"/>
        <w:rPr>
          <w:rFonts w:ascii="Palatino Linotype" w:hAnsi="Palatino Linotype"/>
          <w:sz w:val="20"/>
          <w:szCs w:val="20"/>
        </w:rPr>
      </w:pPr>
      <w:r w:rsidRPr="005E3C36">
        <w:rPr>
          <w:rFonts w:ascii="Palatino Linotype" w:hAnsi="Palatino Linotype"/>
          <w:sz w:val="20"/>
          <w:szCs w:val="20"/>
        </w:rPr>
        <w:t xml:space="preserve">quando vi </w:t>
      </w:r>
      <w:r>
        <w:rPr>
          <w:rFonts w:ascii="Palatino Linotype" w:hAnsi="Palatino Linotype"/>
          <w:sz w:val="20"/>
          <w:szCs w:val="20"/>
        </w:rPr>
        <w:t>sia</w:t>
      </w:r>
      <w:r w:rsidRPr="005E3C36">
        <w:rPr>
          <w:rFonts w:ascii="Palatino Linotype" w:hAnsi="Palatino Linotype"/>
          <w:sz w:val="20"/>
          <w:szCs w:val="20"/>
        </w:rPr>
        <w:t xml:space="preserve"> sospetto di riciclaggio o di finanziamento del terrorismo, indipendentemente da qualsiasi deroga, esenzione o soglia applicabile</w:t>
      </w:r>
    </w:p>
    <w:p w14:paraId="3CC46054" w14:textId="77777777" w:rsidR="00F2269E" w:rsidRDefault="00F2269E" w:rsidP="00CC7F83">
      <w:pPr>
        <w:pStyle w:val="Paragrafoelenco"/>
        <w:numPr>
          <w:ilvl w:val="0"/>
          <w:numId w:val="12"/>
        </w:numPr>
        <w:spacing w:before="120" w:after="120" w:line="360" w:lineRule="auto"/>
        <w:jc w:val="both"/>
        <w:rPr>
          <w:rFonts w:ascii="Palatino Linotype" w:hAnsi="Palatino Linotype"/>
          <w:sz w:val="20"/>
          <w:szCs w:val="20"/>
        </w:rPr>
      </w:pPr>
      <w:r w:rsidRPr="00096B09">
        <w:rPr>
          <w:rFonts w:ascii="Palatino Linotype" w:hAnsi="Palatino Linotype"/>
          <w:sz w:val="20"/>
          <w:szCs w:val="20"/>
        </w:rPr>
        <w:t>quando vi siano dubbi sulla veridicità o sull’adeguatezza dei dati precedentemente ottenuti ai fini dell’identificazione</w:t>
      </w:r>
    </w:p>
    <w:p w14:paraId="54B04B8F" w14:textId="77777777" w:rsidR="00F2269E" w:rsidRDefault="00F2269E" w:rsidP="00CC7F83">
      <w:pPr>
        <w:pStyle w:val="Paragrafoelenco"/>
        <w:numPr>
          <w:ilvl w:val="0"/>
          <w:numId w:val="12"/>
        </w:numPr>
        <w:spacing w:before="120" w:after="120" w:line="360" w:lineRule="auto"/>
        <w:jc w:val="both"/>
        <w:rPr>
          <w:rFonts w:ascii="Palatino Linotype" w:hAnsi="Palatino Linotype"/>
          <w:sz w:val="20"/>
          <w:szCs w:val="20"/>
        </w:rPr>
      </w:pPr>
      <w:r>
        <w:rPr>
          <w:rFonts w:ascii="Palatino Linotype" w:hAnsi="Palatino Linotype"/>
          <w:sz w:val="20"/>
          <w:szCs w:val="20"/>
        </w:rPr>
        <w:t xml:space="preserve">nei confronti </w:t>
      </w:r>
      <w:r w:rsidRPr="00F31C23">
        <w:rPr>
          <w:rFonts w:ascii="Palatino Linotype" w:hAnsi="Palatino Linotype"/>
          <w:sz w:val="20"/>
          <w:szCs w:val="20"/>
        </w:rPr>
        <w:t>sia dei nuovi clienti sia dei clienti già acquisiti</w:t>
      </w:r>
      <w:r w:rsidRPr="00096B09">
        <w:rPr>
          <w:rFonts w:ascii="Palatino Linotype" w:hAnsi="Palatino Linotype"/>
          <w:sz w:val="20"/>
          <w:szCs w:val="20"/>
        </w:rPr>
        <w:t xml:space="preserve">, rispetto ai quali l’adeguata verifica si renda opportuna in considerazione del mutato livello di rischio di riciclaggio o di finanziamento del terrorismo </w:t>
      </w:r>
      <w:r>
        <w:rPr>
          <w:rFonts w:ascii="Palatino Linotype" w:hAnsi="Palatino Linotype"/>
          <w:sz w:val="20"/>
          <w:szCs w:val="20"/>
        </w:rPr>
        <w:t xml:space="preserve">(FDT) </w:t>
      </w:r>
      <w:r w:rsidRPr="00096B09">
        <w:rPr>
          <w:rFonts w:ascii="Palatino Linotype" w:hAnsi="Palatino Linotype"/>
          <w:sz w:val="20"/>
          <w:szCs w:val="20"/>
        </w:rPr>
        <w:t>associato al cliente.</w:t>
      </w:r>
    </w:p>
    <w:p w14:paraId="0A4F8D03" w14:textId="77777777" w:rsidR="00F2269E" w:rsidRDefault="00F2269E" w:rsidP="00175C3A">
      <w:pPr>
        <w:spacing w:before="120" w:after="120" w:line="360" w:lineRule="auto"/>
        <w:jc w:val="both"/>
        <w:rPr>
          <w:rFonts w:ascii="Palatino Linotype" w:hAnsi="Palatino Linotype"/>
          <w:sz w:val="20"/>
          <w:szCs w:val="20"/>
        </w:rPr>
      </w:pPr>
      <w:r w:rsidRPr="003F65B9">
        <w:rPr>
          <w:rFonts w:ascii="Palatino Linotype" w:hAnsi="Palatino Linotype"/>
          <w:b/>
          <w:bCs/>
          <w:sz w:val="20"/>
          <w:szCs w:val="20"/>
        </w:rPr>
        <w:t>Gli obblighi di adeguata verifica della clientela non si osservano</w:t>
      </w:r>
      <w:r w:rsidRPr="003F65B9">
        <w:rPr>
          <w:rFonts w:ascii="Palatino Linotype" w:hAnsi="Palatino Linotype"/>
          <w:sz w:val="20"/>
          <w:szCs w:val="20"/>
        </w:rPr>
        <w:t xml:space="preserve"> in relazione allo svolgimento dell’attività di</w:t>
      </w:r>
      <w:r>
        <w:rPr>
          <w:rFonts w:ascii="Palatino Linotype" w:hAnsi="Palatino Linotype"/>
          <w:sz w:val="20"/>
          <w:szCs w:val="20"/>
        </w:rPr>
        <w:t xml:space="preserve"> </w:t>
      </w:r>
      <w:r w:rsidRPr="003F65B9">
        <w:rPr>
          <w:rFonts w:ascii="Palatino Linotype" w:hAnsi="Palatino Linotype"/>
          <w:sz w:val="20"/>
          <w:szCs w:val="20"/>
        </w:rPr>
        <w:t>mera redazione e trasmissione</w:t>
      </w:r>
      <w:r>
        <w:rPr>
          <w:rFonts w:ascii="Palatino Linotype" w:hAnsi="Palatino Linotype"/>
          <w:sz w:val="20"/>
          <w:szCs w:val="20"/>
        </w:rPr>
        <w:t xml:space="preserve"> ovvero di </w:t>
      </w:r>
      <w:r w:rsidRPr="003F65B9">
        <w:rPr>
          <w:rFonts w:ascii="Palatino Linotype" w:hAnsi="Palatino Linotype"/>
          <w:sz w:val="20"/>
          <w:szCs w:val="20"/>
        </w:rPr>
        <w:t>sola trasmissione delle dichiarazioni derivanti da obblighi fiscali</w:t>
      </w:r>
      <w:r>
        <w:rPr>
          <w:rFonts w:ascii="Palatino Linotype" w:hAnsi="Palatino Linotype"/>
          <w:sz w:val="20"/>
          <w:szCs w:val="20"/>
        </w:rPr>
        <w:t xml:space="preserve"> e d</w:t>
      </w:r>
      <w:r w:rsidRPr="003F65B9">
        <w:rPr>
          <w:rFonts w:ascii="Palatino Linotype" w:hAnsi="Palatino Linotype"/>
          <w:sz w:val="20"/>
          <w:szCs w:val="20"/>
        </w:rPr>
        <w:t>egli adempimenti in materia di amministrazione del personale</w:t>
      </w:r>
      <w:r>
        <w:rPr>
          <w:rFonts w:ascii="Palatino Linotype" w:hAnsi="Palatino Linotype"/>
          <w:sz w:val="20"/>
          <w:szCs w:val="20"/>
        </w:rPr>
        <w:t>.</w:t>
      </w:r>
    </w:p>
    <w:p w14:paraId="28E15A53" w14:textId="33F03C08" w:rsidR="00F2269E" w:rsidRPr="004121BD" w:rsidRDefault="004121BD" w:rsidP="008D15E9">
      <w:pPr>
        <w:pStyle w:val="Titolo2"/>
        <w:numPr>
          <w:ilvl w:val="1"/>
          <w:numId w:val="59"/>
        </w:numPr>
        <w:spacing w:before="120" w:after="120" w:line="360" w:lineRule="auto"/>
        <w:ind w:left="788" w:hanging="431"/>
        <w:rPr>
          <w:rFonts w:ascii="Palatino Linotype" w:hAnsi="Palatino Linotype"/>
          <w:i w:val="0"/>
          <w:iCs w:val="0"/>
          <w:smallCaps/>
          <w:color w:val="0070C0"/>
          <w:sz w:val="20"/>
          <w:szCs w:val="20"/>
          <w:lang w:val="it-IT"/>
        </w:rPr>
      </w:pPr>
      <w:bookmarkStart w:id="15" w:name="_Toc24025386"/>
      <w:bookmarkStart w:id="16" w:name="_Toc25530409"/>
      <w:r w:rsidRPr="004121BD">
        <w:rPr>
          <w:rFonts w:ascii="Palatino Linotype" w:hAnsi="Palatino Linotype"/>
          <w:i w:val="0"/>
          <w:iCs w:val="0"/>
          <w:smallCaps/>
          <w:color w:val="0070C0"/>
          <w:sz w:val="20"/>
          <w:szCs w:val="20"/>
          <w:lang w:val="it-IT"/>
        </w:rPr>
        <w:t xml:space="preserve">La </w:t>
      </w:r>
      <w:r>
        <w:rPr>
          <w:rFonts w:ascii="Palatino Linotype" w:hAnsi="Palatino Linotype"/>
          <w:i w:val="0"/>
          <w:iCs w:val="0"/>
          <w:smallCaps/>
          <w:color w:val="0070C0"/>
          <w:sz w:val="20"/>
          <w:szCs w:val="20"/>
          <w:lang w:val="it-IT"/>
        </w:rPr>
        <w:t>v</w:t>
      </w:r>
      <w:r w:rsidRPr="004121BD">
        <w:rPr>
          <w:rFonts w:ascii="Palatino Linotype" w:hAnsi="Palatino Linotype"/>
          <w:i w:val="0"/>
          <w:iCs w:val="0"/>
          <w:smallCaps/>
          <w:color w:val="0070C0"/>
          <w:sz w:val="20"/>
          <w:szCs w:val="20"/>
          <w:lang w:val="it-IT"/>
        </w:rPr>
        <w:t xml:space="preserve">alutazione </w:t>
      </w:r>
      <w:r>
        <w:rPr>
          <w:rFonts w:ascii="Palatino Linotype" w:hAnsi="Palatino Linotype"/>
          <w:i w:val="0"/>
          <w:iCs w:val="0"/>
          <w:smallCaps/>
          <w:color w:val="0070C0"/>
          <w:sz w:val="20"/>
          <w:szCs w:val="20"/>
          <w:lang w:val="it-IT"/>
        </w:rPr>
        <w:t>d</w:t>
      </w:r>
      <w:r w:rsidRPr="004121BD">
        <w:rPr>
          <w:rFonts w:ascii="Palatino Linotype" w:hAnsi="Palatino Linotype"/>
          <w:i w:val="0"/>
          <w:iCs w:val="0"/>
          <w:smallCaps/>
          <w:color w:val="0070C0"/>
          <w:sz w:val="20"/>
          <w:szCs w:val="20"/>
          <w:lang w:val="it-IT"/>
        </w:rPr>
        <w:t xml:space="preserve">el </w:t>
      </w:r>
      <w:r>
        <w:rPr>
          <w:rFonts w:ascii="Palatino Linotype" w:hAnsi="Palatino Linotype"/>
          <w:i w:val="0"/>
          <w:iCs w:val="0"/>
          <w:smallCaps/>
          <w:color w:val="0070C0"/>
          <w:sz w:val="20"/>
          <w:szCs w:val="20"/>
          <w:lang w:val="it-IT"/>
        </w:rPr>
        <w:t>r</w:t>
      </w:r>
      <w:r w:rsidRPr="004121BD">
        <w:rPr>
          <w:rFonts w:ascii="Palatino Linotype" w:hAnsi="Palatino Linotype"/>
          <w:i w:val="0"/>
          <w:iCs w:val="0"/>
          <w:smallCaps/>
          <w:color w:val="0070C0"/>
          <w:sz w:val="20"/>
          <w:szCs w:val="20"/>
          <w:lang w:val="it-IT"/>
        </w:rPr>
        <w:t>ischio</w:t>
      </w:r>
      <w:bookmarkEnd w:id="15"/>
      <w:bookmarkEnd w:id="16"/>
    </w:p>
    <w:p w14:paraId="6852D866" w14:textId="561484EC" w:rsidR="00F2269E" w:rsidRDefault="00F2269E" w:rsidP="00175C3A">
      <w:pPr>
        <w:spacing w:before="120" w:after="120" w:line="360" w:lineRule="auto"/>
        <w:jc w:val="both"/>
        <w:rPr>
          <w:rFonts w:ascii="Palatino Linotype" w:hAnsi="Palatino Linotype"/>
          <w:sz w:val="20"/>
          <w:szCs w:val="20"/>
        </w:rPr>
      </w:pPr>
      <w:r w:rsidRPr="007366B8">
        <w:rPr>
          <w:rFonts w:ascii="Palatino Linotype" w:hAnsi="Palatino Linotype"/>
          <w:sz w:val="20"/>
          <w:szCs w:val="20"/>
        </w:rPr>
        <w:t xml:space="preserve">Appurata l’effettiva sussistenza dell’obbligo di adeguata verifica, </w:t>
      </w:r>
      <w:r>
        <w:rPr>
          <w:rFonts w:ascii="Palatino Linotype" w:hAnsi="Palatino Linotype"/>
          <w:sz w:val="20"/>
          <w:szCs w:val="20"/>
        </w:rPr>
        <w:t>il PA</w:t>
      </w:r>
      <w:r w:rsidRPr="007366B8">
        <w:rPr>
          <w:rFonts w:ascii="Palatino Linotype" w:hAnsi="Palatino Linotype"/>
          <w:sz w:val="20"/>
          <w:szCs w:val="20"/>
        </w:rPr>
        <w:t xml:space="preserve"> </w:t>
      </w:r>
      <w:r>
        <w:rPr>
          <w:rFonts w:ascii="Palatino Linotype" w:hAnsi="Palatino Linotype"/>
          <w:sz w:val="20"/>
          <w:szCs w:val="20"/>
        </w:rPr>
        <w:t>definisce</w:t>
      </w:r>
      <w:r w:rsidRPr="007366B8">
        <w:rPr>
          <w:rFonts w:ascii="Palatino Linotype" w:hAnsi="Palatino Linotype"/>
          <w:sz w:val="20"/>
          <w:szCs w:val="20"/>
        </w:rPr>
        <w:t xml:space="preserve"> con quali modalità </w:t>
      </w:r>
      <w:r>
        <w:rPr>
          <w:rFonts w:ascii="Palatino Linotype" w:hAnsi="Palatino Linotype"/>
          <w:sz w:val="20"/>
          <w:szCs w:val="20"/>
        </w:rPr>
        <w:t>debba</w:t>
      </w:r>
      <w:r w:rsidRPr="007366B8">
        <w:rPr>
          <w:rFonts w:ascii="Palatino Linotype" w:hAnsi="Palatino Linotype"/>
          <w:sz w:val="20"/>
          <w:szCs w:val="20"/>
        </w:rPr>
        <w:t xml:space="preserve"> essere assolto</w:t>
      </w:r>
      <w:r w:rsidR="004121BD">
        <w:rPr>
          <w:rFonts w:ascii="Palatino Linotype" w:hAnsi="Palatino Linotype"/>
          <w:sz w:val="20"/>
          <w:szCs w:val="20"/>
        </w:rPr>
        <w:t xml:space="preserve"> l’obbligo.</w:t>
      </w:r>
      <w:r w:rsidRPr="007366B8">
        <w:rPr>
          <w:rFonts w:ascii="Palatino Linotype" w:hAnsi="Palatino Linotype"/>
          <w:sz w:val="20"/>
          <w:szCs w:val="20"/>
        </w:rPr>
        <w:t xml:space="preserve"> </w:t>
      </w:r>
    </w:p>
    <w:p w14:paraId="4D44AE60" w14:textId="77777777" w:rsidR="00F2269E" w:rsidRDefault="00F2269E" w:rsidP="00175C3A">
      <w:pPr>
        <w:spacing w:before="120" w:after="120" w:line="360" w:lineRule="auto"/>
        <w:jc w:val="both"/>
        <w:rPr>
          <w:rFonts w:ascii="Palatino Linotype" w:hAnsi="Palatino Linotype"/>
          <w:sz w:val="20"/>
          <w:szCs w:val="20"/>
        </w:rPr>
      </w:pPr>
      <w:r w:rsidRPr="007366B8">
        <w:rPr>
          <w:rFonts w:ascii="Palatino Linotype" w:hAnsi="Palatino Linotype"/>
          <w:sz w:val="20"/>
          <w:szCs w:val="20"/>
        </w:rPr>
        <w:lastRenderedPageBreak/>
        <w:t xml:space="preserve">Mediante la determinazione del </w:t>
      </w:r>
      <w:r w:rsidRPr="007366B8">
        <w:rPr>
          <w:rFonts w:ascii="Palatino Linotype" w:hAnsi="Palatino Linotype"/>
          <w:b/>
          <w:bCs/>
          <w:sz w:val="20"/>
          <w:szCs w:val="20"/>
        </w:rPr>
        <w:t>grado di rischio effettivo</w:t>
      </w:r>
      <w:r w:rsidRPr="007366B8">
        <w:rPr>
          <w:rFonts w:ascii="Palatino Linotype" w:hAnsi="Palatino Linotype"/>
          <w:sz w:val="20"/>
          <w:szCs w:val="20"/>
        </w:rPr>
        <w:t xml:space="preserve">, </w:t>
      </w:r>
      <w:r>
        <w:rPr>
          <w:rFonts w:ascii="Palatino Linotype" w:hAnsi="Palatino Linotype"/>
          <w:sz w:val="20"/>
          <w:szCs w:val="20"/>
        </w:rPr>
        <w:t xml:space="preserve">il PA </w:t>
      </w:r>
      <w:r w:rsidRPr="007366B8">
        <w:rPr>
          <w:rFonts w:ascii="Palatino Linotype" w:hAnsi="Palatino Linotype"/>
          <w:sz w:val="20"/>
          <w:szCs w:val="20"/>
        </w:rPr>
        <w:t xml:space="preserve">perviene alla tipologia di adeguata verifica da adottare </w:t>
      </w:r>
      <w:r>
        <w:rPr>
          <w:rFonts w:ascii="Palatino Linotype" w:hAnsi="Palatino Linotype"/>
          <w:sz w:val="20"/>
          <w:szCs w:val="20"/>
        </w:rPr>
        <w:t>che si distingue in:</w:t>
      </w:r>
    </w:p>
    <w:p w14:paraId="5EE2733D" w14:textId="77777777" w:rsidR="00F2269E" w:rsidRPr="002D244B" w:rsidRDefault="00F2269E" w:rsidP="00CC7F83">
      <w:pPr>
        <w:pStyle w:val="Paragrafoelenco"/>
        <w:numPr>
          <w:ilvl w:val="0"/>
          <w:numId w:val="13"/>
        </w:numPr>
        <w:spacing w:before="120" w:after="120" w:line="360" w:lineRule="auto"/>
        <w:contextualSpacing w:val="0"/>
        <w:jc w:val="both"/>
        <w:rPr>
          <w:rFonts w:ascii="Palatino Linotype" w:hAnsi="Palatino Linotype"/>
          <w:b/>
          <w:bCs/>
          <w:sz w:val="20"/>
          <w:szCs w:val="20"/>
        </w:rPr>
      </w:pPr>
      <w:r w:rsidRPr="002D244B">
        <w:rPr>
          <w:rFonts w:ascii="Palatino Linotype" w:hAnsi="Palatino Linotype"/>
          <w:b/>
          <w:bCs/>
          <w:sz w:val="20"/>
          <w:szCs w:val="20"/>
        </w:rPr>
        <w:t>ordinaria</w:t>
      </w:r>
    </w:p>
    <w:p w14:paraId="306BC740" w14:textId="77777777" w:rsidR="00F2269E" w:rsidRPr="002D244B" w:rsidRDefault="00F2269E" w:rsidP="00CC7F83">
      <w:pPr>
        <w:pStyle w:val="Paragrafoelenco"/>
        <w:numPr>
          <w:ilvl w:val="0"/>
          <w:numId w:val="13"/>
        </w:numPr>
        <w:spacing w:before="120" w:after="120" w:line="360" w:lineRule="auto"/>
        <w:contextualSpacing w:val="0"/>
        <w:jc w:val="both"/>
        <w:rPr>
          <w:rFonts w:ascii="Palatino Linotype" w:hAnsi="Palatino Linotype"/>
          <w:b/>
          <w:bCs/>
          <w:sz w:val="20"/>
          <w:szCs w:val="20"/>
        </w:rPr>
      </w:pPr>
      <w:r w:rsidRPr="002D244B">
        <w:rPr>
          <w:rFonts w:ascii="Palatino Linotype" w:hAnsi="Palatino Linotype"/>
          <w:b/>
          <w:bCs/>
          <w:sz w:val="20"/>
          <w:szCs w:val="20"/>
        </w:rPr>
        <w:t>semplificata</w:t>
      </w:r>
    </w:p>
    <w:p w14:paraId="31C79ECB" w14:textId="77777777" w:rsidR="00F2269E" w:rsidRPr="002D244B" w:rsidRDefault="00F2269E" w:rsidP="00CC7F83">
      <w:pPr>
        <w:pStyle w:val="Paragrafoelenco"/>
        <w:numPr>
          <w:ilvl w:val="0"/>
          <w:numId w:val="13"/>
        </w:numPr>
        <w:spacing w:before="120" w:after="120" w:line="360" w:lineRule="auto"/>
        <w:contextualSpacing w:val="0"/>
        <w:jc w:val="both"/>
        <w:rPr>
          <w:rFonts w:ascii="Palatino Linotype" w:hAnsi="Palatino Linotype"/>
          <w:b/>
          <w:bCs/>
          <w:sz w:val="20"/>
          <w:szCs w:val="20"/>
        </w:rPr>
      </w:pPr>
      <w:r w:rsidRPr="002D244B">
        <w:rPr>
          <w:rFonts w:ascii="Palatino Linotype" w:hAnsi="Palatino Linotype"/>
          <w:b/>
          <w:bCs/>
          <w:sz w:val="20"/>
          <w:szCs w:val="20"/>
        </w:rPr>
        <w:t>rafforzata</w:t>
      </w:r>
    </w:p>
    <w:p w14:paraId="5223A298" w14:textId="77777777" w:rsidR="00F2269E" w:rsidRDefault="00F2269E" w:rsidP="00175C3A">
      <w:pPr>
        <w:spacing w:before="120" w:after="120" w:line="360" w:lineRule="auto"/>
        <w:jc w:val="both"/>
        <w:rPr>
          <w:rFonts w:ascii="Palatino Linotype" w:hAnsi="Palatino Linotype"/>
          <w:sz w:val="20"/>
          <w:szCs w:val="20"/>
        </w:rPr>
      </w:pPr>
      <w:r w:rsidRPr="00DF3BEF">
        <w:rPr>
          <w:rFonts w:ascii="Palatino Linotype" w:hAnsi="Palatino Linotype"/>
          <w:sz w:val="20"/>
          <w:szCs w:val="20"/>
        </w:rPr>
        <w:t xml:space="preserve">La </w:t>
      </w:r>
      <w:r w:rsidRPr="00DF3BEF">
        <w:rPr>
          <w:rFonts w:ascii="Palatino Linotype" w:hAnsi="Palatino Linotype"/>
          <w:b/>
          <w:bCs/>
          <w:sz w:val="20"/>
          <w:szCs w:val="20"/>
        </w:rPr>
        <w:t>valutazione del rischio effettivo</w:t>
      </w:r>
      <w:r w:rsidRPr="00DF3BEF">
        <w:rPr>
          <w:rFonts w:ascii="Palatino Linotype" w:hAnsi="Palatino Linotype"/>
          <w:sz w:val="20"/>
          <w:szCs w:val="20"/>
        </w:rPr>
        <w:t>, svolta al fine di determinare la tipologia di adeguata verifica da adottare (semplificata, ordinaria, rafforzata), avviene attraverso il seguente processo:</w:t>
      </w:r>
    </w:p>
    <w:p w14:paraId="3C217AAF" w14:textId="77777777" w:rsidR="00F2269E" w:rsidRPr="00DF3BEF" w:rsidRDefault="00F2269E" w:rsidP="00175C3A">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t>STEP 1</w:t>
      </w:r>
      <w:r w:rsidRPr="00DF3BEF">
        <w:rPr>
          <w:rFonts w:ascii="Palatino Linotype" w:hAnsi="Palatino Linotype"/>
          <w:b/>
          <w:bCs/>
          <w:sz w:val="20"/>
          <w:szCs w:val="20"/>
        </w:rPr>
        <w:tab/>
      </w:r>
      <w:r>
        <w:rPr>
          <w:rFonts w:ascii="Palatino Linotype" w:hAnsi="Palatino Linotype"/>
          <w:b/>
          <w:bCs/>
          <w:sz w:val="20"/>
          <w:szCs w:val="20"/>
        </w:rPr>
        <w:tab/>
      </w:r>
      <w:r w:rsidRPr="00DF3BEF">
        <w:rPr>
          <w:rFonts w:ascii="Palatino Linotype" w:hAnsi="Palatino Linotype"/>
          <w:b/>
          <w:bCs/>
          <w:sz w:val="20"/>
          <w:szCs w:val="20"/>
        </w:rPr>
        <w:t>valutazione del rischio inerente</w:t>
      </w:r>
    </w:p>
    <w:p w14:paraId="6B6C60C4" w14:textId="77777777" w:rsidR="00F2269E" w:rsidRPr="00DF3BEF" w:rsidRDefault="00F2269E" w:rsidP="00175C3A">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t>STEP 2</w:t>
      </w:r>
      <w:r w:rsidRPr="00DF3BEF">
        <w:rPr>
          <w:rFonts w:ascii="Palatino Linotype" w:hAnsi="Palatino Linotype"/>
          <w:b/>
          <w:bCs/>
          <w:sz w:val="20"/>
          <w:szCs w:val="20"/>
        </w:rPr>
        <w:tab/>
      </w:r>
      <w:r>
        <w:rPr>
          <w:rFonts w:ascii="Palatino Linotype" w:hAnsi="Palatino Linotype"/>
          <w:b/>
          <w:bCs/>
          <w:sz w:val="20"/>
          <w:szCs w:val="20"/>
        </w:rPr>
        <w:tab/>
      </w:r>
      <w:r w:rsidRPr="00DF3BEF">
        <w:rPr>
          <w:rFonts w:ascii="Palatino Linotype" w:hAnsi="Palatino Linotype"/>
          <w:b/>
          <w:bCs/>
          <w:sz w:val="20"/>
          <w:szCs w:val="20"/>
        </w:rPr>
        <w:t>valutazione del rischio specifico</w:t>
      </w:r>
    </w:p>
    <w:p w14:paraId="37C92D33" w14:textId="77777777" w:rsidR="00F2269E" w:rsidRPr="00DF3BEF" w:rsidRDefault="00F2269E" w:rsidP="00175C3A">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t>STEP 3</w:t>
      </w:r>
      <w:r w:rsidRPr="00DF3BEF">
        <w:rPr>
          <w:rFonts w:ascii="Palatino Linotype" w:hAnsi="Palatino Linotype"/>
          <w:b/>
          <w:bCs/>
          <w:sz w:val="20"/>
          <w:szCs w:val="20"/>
        </w:rPr>
        <w:tab/>
      </w:r>
      <w:r>
        <w:rPr>
          <w:rFonts w:ascii="Palatino Linotype" w:hAnsi="Palatino Linotype"/>
          <w:b/>
          <w:bCs/>
          <w:sz w:val="20"/>
          <w:szCs w:val="20"/>
        </w:rPr>
        <w:tab/>
      </w:r>
      <w:r w:rsidRPr="00DF3BEF">
        <w:rPr>
          <w:rFonts w:ascii="Palatino Linotype" w:hAnsi="Palatino Linotype"/>
          <w:b/>
          <w:bCs/>
          <w:sz w:val="20"/>
          <w:szCs w:val="20"/>
        </w:rPr>
        <w:t>determinazione del rischio effettivo</w:t>
      </w:r>
    </w:p>
    <w:p w14:paraId="3BD7C9E1" w14:textId="77777777" w:rsidR="00F2269E" w:rsidRPr="00DF3BEF" w:rsidRDefault="00F2269E" w:rsidP="00175C3A">
      <w:pPr>
        <w:spacing w:before="120" w:after="120" w:line="360" w:lineRule="auto"/>
        <w:jc w:val="both"/>
        <w:rPr>
          <w:rFonts w:ascii="Palatino Linotype" w:hAnsi="Palatino Linotype"/>
          <w:b/>
          <w:bCs/>
          <w:sz w:val="20"/>
          <w:szCs w:val="20"/>
        </w:rPr>
      </w:pPr>
      <w:r w:rsidRPr="00DF3BEF">
        <w:rPr>
          <w:rFonts w:ascii="Palatino Linotype" w:hAnsi="Palatino Linotype"/>
          <w:b/>
          <w:bCs/>
          <w:sz w:val="20"/>
          <w:szCs w:val="20"/>
        </w:rPr>
        <w:t>STEP 4</w:t>
      </w:r>
      <w:r w:rsidRPr="00DF3BEF">
        <w:rPr>
          <w:rFonts w:ascii="Palatino Linotype" w:hAnsi="Palatino Linotype"/>
          <w:b/>
          <w:bCs/>
          <w:sz w:val="20"/>
          <w:szCs w:val="20"/>
        </w:rPr>
        <w:tab/>
      </w:r>
      <w:r>
        <w:rPr>
          <w:rFonts w:ascii="Palatino Linotype" w:hAnsi="Palatino Linotype"/>
          <w:b/>
          <w:bCs/>
          <w:sz w:val="20"/>
          <w:szCs w:val="20"/>
        </w:rPr>
        <w:tab/>
      </w:r>
      <w:r w:rsidRPr="00DF3BEF">
        <w:rPr>
          <w:rFonts w:ascii="Palatino Linotype" w:hAnsi="Palatino Linotype"/>
          <w:b/>
          <w:bCs/>
          <w:sz w:val="20"/>
          <w:szCs w:val="20"/>
        </w:rPr>
        <w:t>misure di adeguata verifica</w:t>
      </w:r>
    </w:p>
    <w:p w14:paraId="60689A19" w14:textId="77777777" w:rsidR="00F2269E" w:rsidRPr="00D90CAB" w:rsidRDefault="00F2269E" w:rsidP="00175C3A">
      <w:pPr>
        <w:spacing w:before="120" w:after="120" w:line="360" w:lineRule="auto"/>
        <w:jc w:val="both"/>
        <w:rPr>
          <w:rFonts w:ascii="Palatino Linotype" w:hAnsi="Palatino Linotype"/>
          <w:sz w:val="20"/>
          <w:szCs w:val="20"/>
        </w:rPr>
      </w:pPr>
      <w:r w:rsidRPr="00D90CAB">
        <w:rPr>
          <w:rFonts w:ascii="Palatino Linotype" w:hAnsi="Palatino Linotype"/>
          <w:b/>
          <w:bCs/>
          <w:sz w:val="20"/>
          <w:szCs w:val="20"/>
        </w:rPr>
        <w:t>La scala di intensità</w:t>
      </w:r>
      <w:r w:rsidRPr="00D90CAB">
        <w:rPr>
          <w:rFonts w:ascii="Palatino Linotype" w:hAnsi="Palatino Linotype"/>
          <w:sz w:val="20"/>
          <w:szCs w:val="20"/>
        </w:rPr>
        <w:t xml:space="preserve"> da utilizzare per la </w:t>
      </w:r>
      <w:r w:rsidRPr="00D90CAB">
        <w:rPr>
          <w:rFonts w:ascii="Palatino Linotype" w:hAnsi="Palatino Linotype"/>
          <w:b/>
          <w:bCs/>
          <w:sz w:val="20"/>
          <w:szCs w:val="20"/>
        </w:rPr>
        <w:t>misurazione del rischio</w:t>
      </w:r>
      <w:r w:rsidRPr="00D90CAB">
        <w:rPr>
          <w:rFonts w:ascii="Palatino Linotype" w:hAnsi="Palatino Linotype"/>
          <w:sz w:val="20"/>
          <w:szCs w:val="20"/>
        </w:rPr>
        <w:t xml:space="preserve"> sia </w:t>
      </w:r>
      <w:r>
        <w:rPr>
          <w:rFonts w:ascii="Palatino Linotype" w:hAnsi="Palatino Linotype"/>
          <w:sz w:val="20"/>
          <w:szCs w:val="20"/>
        </w:rPr>
        <w:t>quello</w:t>
      </w:r>
      <w:r w:rsidRPr="00D90CAB">
        <w:rPr>
          <w:rFonts w:ascii="Palatino Linotype" w:hAnsi="Palatino Linotype"/>
          <w:sz w:val="20"/>
          <w:szCs w:val="20"/>
        </w:rPr>
        <w:t xml:space="preserve"> </w:t>
      </w:r>
      <w:r w:rsidRPr="00D90CAB">
        <w:rPr>
          <w:rFonts w:ascii="Palatino Linotype" w:hAnsi="Palatino Linotype"/>
          <w:b/>
          <w:bCs/>
          <w:sz w:val="20"/>
          <w:szCs w:val="20"/>
        </w:rPr>
        <w:t>inerente</w:t>
      </w:r>
      <w:r w:rsidRPr="00D90CAB">
        <w:rPr>
          <w:rFonts w:ascii="Palatino Linotype" w:hAnsi="Palatino Linotype"/>
          <w:sz w:val="20"/>
          <w:szCs w:val="20"/>
        </w:rPr>
        <w:t xml:space="preserve"> </w:t>
      </w:r>
      <w:r>
        <w:rPr>
          <w:rFonts w:ascii="Palatino Linotype" w:hAnsi="Palatino Linotype"/>
          <w:sz w:val="20"/>
          <w:szCs w:val="20"/>
        </w:rPr>
        <w:t>sia quello</w:t>
      </w:r>
      <w:r w:rsidRPr="00D90CAB">
        <w:rPr>
          <w:rFonts w:ascii="Palatino Linotype" w:hAnsi="Palatino Linotype"/>
          <w:sz w:val="20"/>
          <w:szCs w:val="20"/>
        </w:rPr>
        <w:t xml:space="preserve"> </w:t>
      </w:r>
      <w:r w:rsidRPr="00D90CAB">
        <w:rPr>
          <w:rFonts w:ascii="Palatino Linotype" w:hAnsi="Palatino Linotype"/>
          <w:b/>
          <w:bCs/>
          <w:sz w:val="20"/>
          <w:szCs w:val="20"/>
        </w:rPr>
        <w:t>specifico</w:t>
      </w:r>
      <w:r w:rsidRPr="00D90CAB">
        <w:rPr>
          <w:rFonts w:ascii="Palatino Linotype" w:hAnsi="Palatino Linotype"/>
          <w:sz w:val="20"/>
          <w:szCs w:val="20"/>
        </w:rPr>
        <w:t xml:space="preserve"> è basata su quattro valori: “non significativo”, “poco significativo”, “abbastanza significativo”, “molto significativo”.  </w:t>
      </w:r>
    </w:p>
    <w:p w14:paraId="27EC975C" w14:textId="77777777" w:rsidR="00F2269E" w:rsidRDefault="00F2269E" w:rsidP="00F2269E">
      <w:pPr>
        <w:spacing w:line="360" w:lineRule="auto"/>
        <w:jc w:val="both"/>
        <w:rPr>
          <w:rFonts w:ascii="Palatino Linotype" w:hAnsi="Palatino Linotype"/>
          <w:sz w:val="20"/>
          <w:szCs w:val="20"/>
        </w:rPr>
      </w:pPr>
      <w:r>
        <w:rPr>
          <w:rFonts w:ascii="Palatino Linotype" w:hAnsi="Palatino Linotype"/>
          <w:noProof/>
          <w:sz w:val="20"/>
          <w:szCs w:val="20"/>
        </w:rPr>
        <w:drawing>
          <wp:inline distT="0" distB="0" distL="0" distR="0" wp14:anchorId="5FB7D484" wp14:editId="555A1C63">
            <wp:extent cx="5593080" cy="1463306"/>
            <wp:effectExtent l="0" t="0" r="7620" b="381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428" cy="1481449"/>
                    </a:xfrm>
                    <a:prstGeom prst="rect">
                      <a:avLst/>
                    </a:prstGeom>
                    <a:noFill/>
                    <a:ln>
                      <a:noFill/>
                    </a:ln>
                  </pic:spPr>
                </pic:pic>
              </a:graphicData>
            </a:graphic>
          </wp:inline>
        </w:drawing>
      </w:r>
    </w:p>
    <w:p w14:paraId="3A777BF0" w14:textId="4EE4A542" w:rsidR="00F2269E" w:rsidRPr="00175C3A" w:rsidRDefault="00175C3A" w:rsidP="00CC7F83">
      <w:pPr>
        <w:pStyle w:val="Titolo3"/>
        <w:numPr>
          <w:ilvl w:val="2"/>
          <w:numId w:val="42"/>
        </w:numPr>
        <w:rPr>
          <w:rFonts w:ascii="Palatino Linotype" w:hAnsi="Palatino Linotype"/>
          <w:i/>
          <w:iCs/>
          <w:color w:val="0070C0"/>
          <w:sz w:val="20"/>
          <w:szCs w:val="20"/>
          <w:lang w:val="it-IT"/>
        </w:rPr>
      </w:pPr>
      <w:bookmarkStart w:id="17" w:name="_Toc24025387"/>
      <w:bookmarkStart w:id="18" w:name="_Toc25530410"/>
      <w:r>
        <w:rPr>
          <w:rFonts w:ascii="Palatino Linotype" w:hAnsi="Palatino Linotype"/>
          <w:i/>
          <w:iCs/>
          <w:color w:val="0070C0"/>
          <w:sz w:val="20"/>
          <w:szCs w:val="20"/>
          <w:lang w:val="it-IT"/>
        </w:rPr>
        <w:t>L</w:t>
      </w:r>
      <w:r w:rsidRPr="00175C3A">
        <w:rPr>
          <w:rFonts w:ascii="Palatino Linotype" w:hAnsi="Palatino Linotype"/>
          <w:i/>
          <w:iCs/>
          <w:color w:val="0070C0"/>
          <w:sz w:val="20"/>
          <w:szCs w:val="20"/>
          <w:lang w:val="it-IT"/>
        </w:rPr>
        <w:t>a valutazione del rischio inerente</w:t>
      </w:r>
      <w:bookmarkEnd w:id="17"/>
      <w:bookmarkEnd w:id="18"/>
    </w:p>
    <w:p w14:paraId="3CA82ABD" w14:textId="77777777" w:rsidR="00F243F5" w:rsidRDefault="00F243F5" w:rsidP="00175C3A">
      <w:pPr>
        <w:spacing w:before="120" w:after="120" w:line="360" w:lineRule="auto"/>
        <w:jc w:val="both"/>
        <w:rPr>
          <w:rFonts w:ascii="Palatino Linotype" w:hAnsi="Palatino Linotype"/>
          <w:sz w:val="20"/>
          <w:szCs w:val="20"/>
        </w:rPr>
      </w:pPr>
    </w:p>
    <w:p w14:paraId="76637336" w14:textId="77777777" w:rsidR="00F243F5" w:rsidRDefault="00F243F5" w:rsidP="00F243F5">
      <w:pPr>
        <w:spacing w:before="120" w:after="120" w:line="360" w:lineRule="auto"/>
        <w:jc w:val="both"/>
        <w:rPr>
          <w:rFonts w:ascii="Palatino Linotype" w:hAnsi="Palatino Linotype"/>
          <w:sz w:val="20"/>
          <w:szCs w:val="20"/>
        </w:rPr>
      </w:pPr>
      <w:r>
        <w:rPr>
          <w:rFonts w:ascii="Palatino Linotype" w:hAnsi="Palatino Linotype"/>
          <w:sz w:val="20"/>
          <w:szCs w:val="20"/>
        </w:rPr>
        <w:t>I</w:t>
      </w:r>
      <w:r w:rsidRPr="00EA79F5">
        <w:rPr>
          <w:rFonts w:ascii="Palatino Linotype" w:hAnsi="Palatino Linotype"/>
          <w:sz w:val="20"/>
          <w:szCs w:val="20"/>
        </w:rPr>
        <w:t xml:space="preserve">l rischio inerente è strettamente collegato alla prestazione </w:t>
      </w:r>
      <w:r>
        <w:rPr>
          <w:rFonts w:ascii="Palatino Linotype" w:hAnsi="Palatino Linotype"/>
          <w:sz w:val="20"/>
          <w:szCs w:val="20"/>
        </w:rPr>
        <w:t>professionale richiesta da</w:t>
      </w:r>
      <w:r w:rsidRPr="00EA79F5">
        <w:rPr>
          <w:rFonts w:ascii="Palatino Linotype" w:hAnsi="Palatino Linotype"/>
          <w:sz w:val="20"/>
          <w:szCs w:val="20"/>
        </w:rPr>
        <w:t>l cliente</w:t>
      </w:r>
      <w:r>
        <w:rPr>
          <w:rFonts w:ascii="Palatino Linotype" w:hAnsi="Palatino Linotype"/>
          <w:sz w:val="20"/>
          <w:szCs w:val="20"/>
        </w:rPr>
        <w:t>.</w:t>
      </w:r>
    </w:p>
    <w:p w14:paraId="14DA8606" w14:textId="4B0E1F75" w:rsidR="00F2269E" w:rsidRDefault="00F2269E" w:rsidP="00175C3A">
      <w:pPr>
        <w:spacing w:before="120" w:after="120" w:line="360" w:lineRule="auto"/>
        <w:jc w:val="both"/>
        <w:rPr>
          <w:rFonts w:ascii="Palatino Linotype" w:hAnsi="Palatino Linotype"/>
          <w:sz w:val="20"/>
          <w:szCs w:val="20"/>
        </w:rPr>
      </w:pPr>
      <w:r>
        <w:rPr>
          <w:rFonts w:ascii="Palatino Linotype" w:hAnsi="Palatino Linotype"/>
          <w:sz w:val="20"/>
          <w:szCs w:val="20"/>
        </w:rPr>
        <w:t>L</w:t>
      </w:r>
      <w:r w:rsidRPr="00ED60A6">
        <w:rPr>
          <w:rFonts w:ascii="Palatino Linotype" w:hAnsi="Palatino Linotype"/>
          <w:sz w:val="20"/>
          <w:szCs w:val="20"/>
        </w:rPr>
        <w:t xml:space="preserve">e attività il cui rischio inerente è </w:t>
      </w:r>
      <w:r>
        <w:rPr>
          <w:rFonts w:ascii="Palatino Linotype" w:hAnsi="Palatino Linotype"/>
          <w:sz w:val="20"/>
          <w:szCs w:val="20"/>
        </w:rPr>
        <w:t>considerato</w:t>
      </w:r>
      <w:r w:rsidRPr="00ED60A6">
        <w:rPr>
          <w:rFonts w:ascii="Palatino Linotype" w:hAnsi="Palatino Linotype"/>
          <w:sz w:val="20"/>
          <w:szCs w:val="20"/>
        </w:rPr>
        <w:t xml:space="preserve"> “</w:t>
      </w:r>
      <w:r w:rsidRPr="00BC22A3">
        <w:rPr>
          <w:rFonts w:ascii="Palatino Linotype" w:hAnsi="Palatino Linotype"/>
          <w:b/>
          <w:bCs/>
          <w:sz w:val="20"/>
          <w:szCs w:val="20"/>
        </w:rPr>
        <w:t>non significativo</w:t>
      </w:r>
      <w:r w:rsidRPr="00ED60A6">
        <w:rPr>
          <w:rFonts w:ascii="Palatino Linotype" w:hAnsi="Palatino Linotype"/>
          <w:sz w:val="20"/>
          <w:szCs w:val="20"/>
        </w:rPr>
        <w:t>” e</w:t>
      </w:r>
      <w:r>
        <w:rPr>
          <w:rFonts w:ascii="Palatino Linotype" w:hAnsi="Palatino Linotype"/>
          <w:sz w:val="20"/>
          <w:szCs w:val="20"/>
        </w:rPr>
        <w:t xml:space="preserve"> per le quali sono adottate specifiche</w:t>
      </w:r>
      <w:r w:rsidRPr="00ED60A6">
        <w:rPr>
          <w:rFonts w:ascii="Palatino Linotype" w:hAnsi="Palatino Linotype"/>
          <w:sz w:val="20"/>
          <w:szCs w:val="20"/>
        </w:rPr>
        <w:t xml:space="preserve"> regole di condotta ai fini dell’adeguata verifica</w:t>
      </w:r>
      <w:r>
        <w:rPr>
          <w:rFonts w:ascii="Palatino Linotype" w:hAnsi="Palatino Linotype"/>
          <w:sz w:val="20"/>
          <w:szCs w:val="20"/>
        </w:rPr>
        <w:t xml:space="preserve"> sono le seguenti:</w:t>
      </w:r>
    </w:p>
    <w:p w14:paraId="70CFD7D8" w14:textId="5A806BF8" w:rsidR="00F243F5" w:rsidRDefault="00F243F5">
      <w:pPr>
        <w:rPr>
          <w:rFonts w:ascii="Palatino Linotype" w:hAnsi="Palatino Linotype"/>
          <w:sz w:val="20"/>
          <w:szCs w:val="20"/>
        </w:rPr>
      </w:pPr>
      <w:r>
        <w:rPr>
          <w:rFonts w:ascii="Palatino Linotype" w:hAnsi="Palatino Linotype"/>
          <w:sz w:val="20"/>
          <w:szCs w:val="20"/>
        </w:rPr>
        <w:br w:type="page"/>
      </w:r>
    </w:p>
    <w:tbl>
      <w:tblPr>
        <w:tblStyle w:val="TableNormal"/>
        <w:tblW w:w="9072" w:type="dxa"/>
        <w:tblInd w:w="-10" w:type="dxa"/>
        <w:tblBorders>
          <w:top w:val="single" w:sz="8" w:space="0" w:color="2CA1BE"/>
          <w:left w:val="single" w:sz="8" w:space="0" w:color="2CA1BE"/>
          <w:bottom w:val="single" w:sz="8" w:space="0" w:color="2CA1BE"/>
          <w:right w:val="single" w:sz="8" w:space="0" w:color="2CA1BE"/>
          <w:insideH w:val="single" w:sz="8" w:space="0" w:color="2CA1BE"/>
          <w:insideV w:val="single" w:sz="8" w:space="0" w:color="2CA1BE"/>
        </w:tblBorders>
        <w:tblLayout w:type="fixed"/>
        <w:tblLook w:val="01E0" w:firstRow="1" w:lastRow="1" w:firstColumn="1" w:lastColumn="1" w:noHBand="0" w:noVBand="0"/>
      </w:tblPr>
      <w:tblGrid>
        <w:gridCol w:w="570"/>
        <w:gridCol w:w="3966"/>
        <w:gridCol w:w="4536"/>
      </w:tblGrid>
      <w:tr w:rsidR="00F2269E" w14:paraId="4B4E4549" w14:textId="77777777" w:rsidTr="00BA7A27">
        <w:trPr>
          <w:trHeight w:val="837"/>
        </w:trPr>
        <w:tc>
          <w:tcPr>
            <w:tcW w:w="570" w:type="dxa"/>
            <w:shd w:val="clear" w:color="auto" w:fill="auto"/>
          </w:tcPr>
          <w:p w14:paraId="1E5453DF" w14:textId="77777777" w:rsidR="00F2269E" w:rsidRPr="00903CD8" w:rsidRDefault="00F2269E" w:rsidP="00175C3A">
            <w:pPr>
              <w:pStyle w:val="TableParagraph"/>
              <w:spacing w:before="120" w:after="120" w:line="360" w:lineRule="auto"/>
              <w:rPr>
                <w:rFonts w:ascii="Palatino Linotype" w:hAnsi="Palatino Linotype"/>
                <w:sz w:val="20"/>
                <w:szCs w:val="20"/>
                <w:lang w:val="it-IT"/>
              </w:rPr>
            </w:pPr>
          </w:p>
        </w:tc>
        <w:tc>
          <w:tcPr>
            <w:tcW w:w="3966" w:type="dxa"/>
            <w:shd w:val="clear" w:color="auto" w:fill="auto"/>
          </w:tcPr>
          <w:p w14:paraId="242254A0" w14:textId="77777777" w:rsidR="00F2269E" w:rsidRPr="009E35B5" w:rsidRDefault="00F2269E" w:rsidP="00175C3A">
            <w:pPr>
              <w:pStyle w:val="TableParagraph"/>
              <w:spacing w:before="120" w:after="120" w:line="360" w:lineRule="auto"/>
              <w:ind w:left="143"/>
              <w:jc w:val="center"/>
              <w:rPr>
                <w:rFonts w:ascii="Palatino Linotype" w:hAnsi="Palatino Linotype"/>
                <w:b/>
                <w:smallCaps/>
                <w:sz w:val="20"/>
                <w:szCs w:val="20"/>
                <w:lang w:val="it-IT"/>
              </w:rPr>
            </w:pPr>
            <w:r w:rsidRPr="009E35B5">
              <w:rPr>
                <w:rFonts w:ascii="Palatino Linotype" w:hAnsi="Palatino Linotype"/>
                <w:b/>
                <w:smallCaps/>
                <w:w w:val="90"/>
                <w:sz w:val="20"/>
                <w:szCs w:val="20"/>
                <w:lang w:val="it-IT"/>
              </w:rPr>
              <w:t>Prestazioni a rischio “non significativo”</w:t>
            </w:r>
          </w:p>
          <w:p w14:paraId="541543F5" w14:textId="77777777" w:rsidR="00F2269E" w:rsidRPr="009E35B5" w:rsidRDefault="00F2269E" w:rsidP="00175C3A">
            <w:pPr>
              <w:pStyle w:val="TableParagraph"/>
              <w:spacing w:before="120" w:after="120" w:line="360" w:lineRule="auto"/>
              <w:ind w:left="143"/>
              <w:jc w:val="center"/>
              <w:rPr>
                <w:rFonts w:ascii="Palatino Linotype" w:hAnsi="Palatino Linotype"/>
                <w:i/>
                <w:sz w:val="20"/>
                <w:szCs w:val="20"/>
              </w:rPr>
            </w:pPr>
            <w:r w:rsidRPr="009E35B5">
              <w:rPr>
                <w:rFonts w:ascii="Palatino Linotype" w:hAnsi="Palatino Linotype"/>
                <w:i/>
                <w:sz w:val="20"/>
                <w:szCs w:val="20"/>
              </w:rPr>
              <w:t>(salvo diverse situazioni specifiche)</w:t>
            </w:r>
          </w:p>
        </w:tc>
        <w:tc>
          <w:tcPr>
            <w:tcW w:w="4536" w:type="dxa"/>
            <w:shd w:val="clear" w:color="auto" w:fill="auto"/>
          </w:tcPr>
          <w:p w14:paraId="4EDCF2EF" w14:textId="77777777" w:rsidR="00F2269E" w:rsidRPr="009E35B5" w:rsidRDefault="00F2269E" w:rsidP="00175C3A">
            <w:pPr>
              <w:pStyle w:val="TableParagraph"/>
              <w:spacing w:before="120" w:after="120" w:line="360" w:lineRule="auto"/>
              <w:ind w:left="1196" w:right="1182"/>
              <w:jc w:val="center"/>
              <w:rPr>
                <w:rFonts w:ascii="Palatino Linotype" w:hAnsi="Palatino Linotype"/>
                <w:b/>
                <w:smallCaps/>
                <w:sz w:val="20"/>
                <w:szCs w:val="20"/>
                <w:lang w:val="it-IT"/>
              </w:rPr>
            </w:pPr>
            <w:r w:rsidRPr="009E35B5">
              <w:rPr>
                <w:rFonts w:ascii="Palatino Linotype" w:hAnsi="Palatino Linotype"/>
                <w:b/>
                <w:smallCaps/>
                <w:sz w:val="20"/>
                <w:szCs w:val="20"/>
                <w:lang w:val="it-IT"/>
              </w:rPr>
              <w:t>Regole di condotta</w:t>
            </w:r>
          </w:p>
          <w:p w14:paraId="0D608801" w14:textId="77777777" w:rsidR="00F2269E" w:rsidRPr="009E35B5" w:rsidRDefault="00F2269E" w:rsidP="00175C3A">
            <w:pPr>
              <w:pStyle w:val="TableParagraph"/>
              <w:spacing w:before="120" w:after="120" w:line="360" w:lineRule="auto"/>
              <w:ind w:left="1200" w:right="1182"/>
              <w:jc w:val="center"/>
              <w:rPr>
                <w:rFonts w:ascii="Palatino Linotype" w:hAnsi="Palatino Linotype"/>
                <w:b/>
                <w:sz w:val="20"/>
                <w:szCs w:val="20"/>
                <w:lang w:val="it-IT"/>
              </w:rPr>
            </w:pPr>
            <w:r w:rsidRPr="009E35B5">
              <w:rPr>
                <w:rFonts w:ascii="Palatino Linotype" w:hAnsi="Palatino Linotype"/>
                <w:b/>
                <w:smallCaps/>
                <w:sz w:val="20"/>
                <w:szCs w:val="20"/>
                <w:lang w:val="it-IT"/>
              </w:rPr>
              <w:t>ai fini della adeguata verifica</w:t>
            </w:r>
          </w:p>
        </w:tc>
      </w:tr>
      <w:tr w:rsidR="00F2269E" w14:paraId="16FC4334" w14:textId="77777777" w:rsidTr="00BA7A27">
        <w:trPr>
          <w:trHeight w:val="1645"/>
        </w:trPr>
        <w:tc>
          <w:tcPr>
            <w:tcW w:w="570" w:type="dxa"/>
            <w:shd w:val="clear" w:color="auto" w:fill="auto"/>
          </w:tcPr>
          <w:p w14:paraId="14C4E0D5"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1</w:t>
            </w:r>
          </w:p>
        </w:tc>
        <w:tc>
          <w:tcPr>
            <w:tcW w:w="3966" w:type="dxa"/>
            <w:shd w:val="clear" w:color="auto" w:fill="auto"/>
          </w:tcPr>
          <w:p w14:paraId="5FF200A7" w14:textId="77777777" w:rsidR="00F2269E" w:rsidRPr="009E35B5" w:rsidRDefault="00F2269E" w:rsidP="00175C3A">
            <w:pPr>
              <w:pStyle w:val="TableParagraph"/>
              <w:spacing w:before="120" w:after="120" w:line="360" w:lineRule="auto"/>
              <w:ind w:left="143" w:right="126"/>
              <w:jc w:val="both"/>
              <w:rPr>
                <w:rFonts w:ascii="Palatino Linotype" w:hAnsi="Palatino Linotype"/>
                <w:sz w:val="20"/>
                <w:szCs w:val="20"/>
                <w:lang w:val="it-IT"/>
              </w:rPr>
            </w:pPr>
            <w:r w:rsidRPr="009E35B5">
              <w:rPr>
                <w:rFonts w:ascii="Palatino Linotype" w:hAnsi="Palatino Linotype"/>
                <w:b/>
                <w:sz w:val="20"/>
                <w:szCs w:val="20"/>
                <w:lang w:val="it-IT"/>
              </w:rPr>
              <w:t>Collegio</w:t>
            </w:r>
            <w:r w:rsidRPr="009E35B5">
              <w:rPr>
                <w:rFonts w:ascii="Palatino Linotype" w:hAnsi="Palatino Linotype"/>
                <w:b/>
                <w:spacing w:val="-8"/>
                <w:sz w:val="20"/>
                <w:szCs w:val="20"/>
                <w:lang w:val="it-IT"/>
              </w:rPr>
              <w:t xml:space="preserve"> </w:t>
            </w:r>
            <w:r w:rsidRPr="009E35B5">
              <w:rPr>
                <w:rFonts w:ascii="Palatino Linotype" w:hAnsi="Palatino Linotype"/>
                <w:b/>
                <w:sz w:val="20"/>
                <w:szCs w:val="20"/>
                <w:lang w:val="it-IT"/>
              </w:rPr>
              <w:t>sindacale</w:t>
            </w:r>
            <w:r w:rsidRPr="009E35B5">
              <w:rPr>
                <w:rFonts w:ascii="Palatino Linotype" w:hAnsi="Palatino Linotype"/>
                <w:b/>
                <w:spacing w:val="-6"/>
                <w:sz w:val="20"/>
                <w:szCs w:val="20"/>
                <w:lang w:val="it-IT"/>
              </w:rPr>
              <w:t xml:space="preserve"> </w:t>
            </w:r>
            <w:r w:rsidRPr="009E35B5">
              <w:rPr>
                <w:rFonts w:ascii="Palatino Linotype" w:hAnsi="Palatino Linotype"/>
                <w:sz w:val="20"/>
                <w:szCs w:val="20"/>
                <w:lang w:val="it-IT"/>
              </w:rPr>
              <w:t>(senza</w:t>
            </w:r>
            <w:r w:rsidRPr="009E35B5">
              <w:rPr>
                <w:rFonts w:ascii="Palatino Linotype" w:hAnsi="Palatino Linotype"/>
                <w:spacing w:val="-8"/>
                <w:sz w:val="20"/>
                <w:szCs w:val="20"/>
                <w:lang w:val="it-IT"/>
              </w:rPr>
              <w:t xml:space="preserve"> </w:t>
            </w:r>
            <w:r w:rsidRPr="009E35B5">
              <w:rPr>
                <w:rFonts w:ascii="Palatino Linotype" w:hAnsi="Palatino Linotype"/>
                <w:sz w:val="20"/>
                <w:szCs w:val="20"/>
                <w:lang w:val="it-IT"/>
              </w:rPr>
              <w:t>funzione</w:t>
            </w:r>
            <w:r w:rsidRPr="009E35B5">
              <w:rPr>
                <w:rFonts w:ascii="Palatino Linotype" w:hAnsi="Palatino Linotype"/>
                <w:spacing w:val="-8"/>
                <w:sz w:val="20"/>
                <w:szCs w:val="20"/>
                <w:lang w:val="it-IT"/>
              </w:rPr>
              <w:t xml:space="preserve"> </w:t>
            </w:r>
            <w:r w:rsidRPr="009E35B5">
              <w:rPr>
                <w:rFonts w:ascii="Palatino Linotype" w:hAnsi="Palatino Linotype"/>
                <w:sz w:val="20"/>
                <w:szCs w:val="20"/>
                <w:lang w:val="it-IT"/>
              </w:rPr>
              <w:t>di</w:t>
            </w:r>
            <w:r w:rsidRPr="009E35B5">
              <w:rPr>
                <w:rFonts w:ascii="Palatino Linotype" w:hAnsi="Palatino Linotype"/>
                <w:spacing w:val="-8"/>
                <w:sz w:val="20"/>
                <w:szCs w:val="20"/>
                <w:lang w:val="it-IT"/>
              </w:rPr>
              <w:t xml:space="preserve"> </w:t>
            </w:r>
            <w:r w:rsidRPr="009E35B5">
              <w:rPr>
                <w:rFonts w:ascii="Palatino Linotype" w:hAnsi="Palatino Linotype"/>
                <w:sz w:val="20"/>
                <w:szCs w:val="20"/>
                <w:lang w:val="it-IT"/>
              </w:rPr>
              <w:t>revisione</w:t>
            </w:r>
            <w:r w:rsidRPr="009E35B5">
              <w:rPr>
                <w:rFonts w:ascii="Palatino Linotype" w:hAnsi="Palatino Linotype"/>
                <w:spacing w:val="-7"/>
                <w:sz w:val="20"/>
                <w:szCs w:val="20"/>
                <w:lang w:val="it-IT"/>
              </w:rPr>
              <w:t xml:space="preserve"> </w:t>
            </w:r>
            <w:r w:rsidRPr="009E35B5">
              <w:rPr>
                <w:rFonts w:ascii="Palatino Linotype" w:hAnsi="Palatino Linotype"/>
                <w:sz w:val="20"/>
                <w:szCs w:val="20"/>
                <w:lang w:val="it-IT"/>
              </w:rPr>
              <w:t>legale</w:t>
            </w:r>
            <w:r w:rsidRPr="009E35B5">
              <w:rPr>
                <w:rFonts w:ascii="Palatino Linotype" w:hAnsi="Palatino Linotype"/>
                <w:spacing w:val="-9"/>
                <w:sz w:val="20"/>
                <w:szCs w:val="20"/>
                <w:lang w:val="it-IT"/>
              </w:rPr>
              <w:t xml:space="preserve"> </w:t>
            </w:r>
            <w:r w:rsidRPr="009E35B5">
              <w:rPr>
                <w:rFonts w:ascii="Palatino Linotype" w:hAnsi="Palatino Linotype"/>
                <w:sz w:val="20"/>
                <w:szCs w:val="20"/>
                <w:lang w:val="it-IT"/>
              </w:rPr>
              <w:t>dei conti</w:t>
            </w:r>
            <w:r w:rsidRPr="009E35B5">
              <w:rPr>
                <w:rFonts w:ascii="Palatino Linotype" w:hAnsi="Palatino Linotype"/>
                <w:spacing w:val="-13"/>
                <w:sz w:val="20"/>
                <w:szCs w:val="20"/>
                <w:lang w:val="it-IT"/>
              </w:rPr>
              <w:t xml:space="preserve"> </w:t>
            </w:r>
            <w:r w:rsidRPr="009E35B5">
              <w:rPr>
                <w:rFonts w:ascii="Palatino Linotype" w:hAnsi="Palatino Linotype"/>
                <w:sz w:val="20"/>
                <w:szCs w:val="20"/>
                <w:lang w:val="it-IT"/>
              </w:rPr>
              <w:t>in</w:t>
            </w:r>
            <w:r w:rsidRPr="009E35B5">
              <w:rPr>
                <w:rFonts w:ascii="Palatino Linotype" w:hAnsi="Palatino Linotype"/>
                <w:spacing w:val="-12"/>
                <w:sz w:val="20"/>
                <w:szCs w:val="20"/>
                <w:lang w:val="it-IT"/>
              </w:rPr>
              <w:t xml:space="preserve"> </w:t>
            </w:r>
            <w:r w:rsidRPr="009E35B5">
              <w:rPr>
                <w:rFonts w:ascii="Palatino Linotype" w:hAnsi="Palatino Linotype"/>
                <w:sz w:val="20"/>
                <w:szCs w:val="20"/>
                <w:lang w:val="it-IT"/>
              </w:rPr>
              <w:t>società</w:t>
            </w:r>
            <w:r w:rsidRPr="009E35B5">
              <w:rPr>
                <w:rFonts w:ascii="Palatino Linotype" w:hAnsi="Palatino Linotype"/>
                <w:spacing w:val="-12"/>
                <w:sz w:val="20"/>
                <w:szCs w:val="20"/>
                <w:lang w:val="it-IT"/>
              </w:rPr>
              <w:t xml:space="preserve"> </w:t>
            </w:r>
            <w:r w:rsidRPr="009E35B5">
              <w:rPr>
                <w:rFonts w:ascii="Palatino Linotype" w:hAnsi="Palatino Linotype"/>
                <w:sz w:val="20"/>
                <w:szCs w:val="20"/>
                <w:lang w:val="it-IT"/>
              </w:rPr>
              <w:t>non</w:t>
            </w:r>
            <w:r w:rsidRPr="009E35B5">
              <w:rPr>
                <w:rFonts w:ascii="Palatino Linotype" w:hAnsi="Palatino Linotype"/>
                <w:spacing w:val="-11"/>
                <w:sz w:val="20"/>
                <w:szCs w:val="20"/>
                <w:lang w:val="it-IT"/>
              </w:rPr>
              <w:t xml:space="preserve"> </w:t>
            </w:r>
            <w:r w:rsidRPr="009E35B5">
              <w:rPr>
                <w:rFonts w:ascii="Palatino Linotype" w:hAnsi="Palatino Linotype"/>
                <w:sz w:val="20"/>
                <w:szCs w:val="20"/>
                <w:lang w:val="it-IT"/>
              </w:rPr>
              <w:t>coincidenti</w:t>
            </w:r>
            <w:r w:rsidRPr="009E35B5">
              <w:rPr>
                <w:rFonts w:ascii="Palatino Linotype" w:hAnsi="Palatino Linotype"/>
                <w:spacing w:val="-13"/>
                <w:sz w:val="20"/>
                <w:szCs w:val="20"/>
                <w:lang w:val="it-IT"/>
              </w:rPr>
              <w:t xml:space="preserve"> </w:t>
            </w:r>
            <w:r w:rsidRPr="009E35B5">
              <w:rPr>
                <w:rFonts w:ascii="Palatino Linotype" w:hAnsi="Palatino Linotype"/>
                <w:sz w:val="20"/>
                <w:szCs w:val="20"/>
                <w:lang w:val="it-IT"/>
              </w:rPr>
              <w:t>con</w:t>
            </w:r>
            <w:r w:rsidRPr="009E35B5">
              <w:rPr>
                <w:rFonts w:ascii="Palatino Linotype" w:hAnsi="Palatino Linotype"/>
                <w:spacing w:val="-11"/>
                <w:sz w:val="20"/>
                <w:szCs w:val="20"/>
                <w:lang w:val="it-IT"/>
              </w:rPr>
              <w:t xml:space="preserve"> </w:t>
            </w:r>
            <w:r w:rsidRPr="009E35B5">
              <w:rPr>
                <w:rFonts w:ascii="Palatino Linotype" w:hAnsi="Palatino Linotype"/>
                <w:sz w:val="20"/>
                <w:szCs w:val="20"/>
                <w:lang w:val="it-IT"/>
              </w:rPr>
              <w:t>soggetti</w:t>
            </w:r>
            <w:r w:rsidRPr="009E35B5">
              <w:rPr>
                <w:rFonts w:ascii="Palatino Linotype" w:hAnsi="Palatino Linotype"/>
                <w:spacing w:val="-13"/>
                <w:sz w:val="20"/>
                <w:szCs w:val="20"/>
                <w:lang w:val="it-IT"/>
              </w:rPr>
              <w:t xml:space="preserve"> </w:t>
            </w:r>
            <w:r w:rsidRPr="009E35B5">
              <w:rPr>
                <w:rFonts w:ascii="Palatino Linotype" w:hAnsi="Palatino Linotype"/>
                <w:sz w:val="20"/>
                <w:szCs w:val="20"/>
                <w:lang w:val="it-IT"/>
              </w:rPr>
              <w:t>obbligati</w:t>
            </w:r>
            <w:r w:rsidRPr="009E35B5">
              <w:rPr>
                <w:rFonts w:ascii="Palatino Linotype" w:hAnsi="Palatino Linotype"/>
                <w:spacing w:val="-9"/>
                <w:sz w:val="20"/>
                <w:szCs w:val="20"/>
                <w:lang w:val="it-IT"/>
              </w:rPr>
              <w:t xml:space="preserve"> </w:t>
            </w:r>
            <w:r w:rsidRPr="009E35B5">
              <w:rPr>
                <w:rFonts w:ascii="Palatino Linotype" w:hAnsi="Palatino Linotype"/>
                <w:sz w:val="20"/>
                <w:szCs w:val="20"/>
                <w:lang w:val="it-IT"/>
              </w:rPr>
              <w:t>-</w:t>
            </w:r>
            <w:r w:rsidRPr="009E35B5">
              <w:rPr>
                <w:rFonts w:ascii="Palatino Linotype" w:hAnsi="Palatino Linotype"/>
                <w:spacing w:val="-12"/>
                <w:sz w:val="20"/>
                <w:szCs w:val="20"/>
                <w:lang w:val="it-IT"/>
              </w:rPr>
              <w:t xml:space="preserve"> </w:t>
            </w:r>
            <w:r w:rsidRPr="009E35B5">
              <w:rPr>
                <w:rFonts w:ascii="Palatino Linotype" w:hAnsi="Palatino Linotype"/>
                <w:sz w:val="20"/>
                <w:szCs w:val="20"/>
                <w:lang w:val="it-IT"/>
              </w:rPr>
              <w:t xml:space="preserve">deve ritenersi equiparata la posizione dei componenti dei Consigli di sorveglianza </w:t>
            </w:r>
            <w:r w:rsidRPr="009E35B5">
              <w:rPr>
                <w:rFonts w:ascii="Palatino Linotype" w:hAnsi="Palatino Linotype"/>
                <w:i/>
                <w:sz w:val="20"/>
                <w:szCs w:val="20"/>
                <w:lang w:val="it-IT"/>
              </w:rPr>
              <w:t xml:space="preserve">ex </w:t>
            </w:r>
            <w:r w:rsidRPr="009E35B5">
              <w:rPr>
                <w:rFonts w:ascii="Palatino Linotype" w:hAnsi="Palatino Linotype"/>
                <w:sz w:val="20"/>
                <w:szCs w:val="20"/>
                <w:lang w:val="it-IT"/>
              </w:rPr>
              <w:t>art. 2409-duodecies</w:t>
            </w:r>
            <w:r w:rsidRPr="009E35B5">
              <w:rPr>
                <w:rFonts w:ascii="Palatino Linotype" w:hAnsi="Palatino Linotype"/>
                <w:spacing w:val="-16"/>
                <w:sz w:val="20"/>
                <w:szCs w:val="20"/>
                <w:lang w:val="it-IT"/>
              </w:rPr>
              <w:t xml:space="preserve"> </w:t>
            </w:r>
            <w:r w:rsidRPr="009E35B5">
              <w:rPr>
                <w:rFonts w:ascii="Palatino Linotype" w:hAnsi="Palatino Linotype"/>
                <w:sz w:val="20"/>
                <w:szCs w:val="20"/>
                <w:lang w:val="it-IT"/>
              </w:rPr>
              <w:t>c.c.)</w:t>
            </w:r>
          </w:p>
        </w:tc>
        <w:tc>
          <w:tcPr>
            <w:tcW w:w="4536" w:type="dxa"/>
            <w:shd w:val="clear" w:color="auto" w:fill="auto"/>
          </w:tcPr>
          <w:p w14:paraId="620FE620" w14:textId="77777777" w:rsidR="00F2269E" w:rsidRPr="009E35B5" w:rsidRDefault="00F2269E" w:rsidP="00175C3A">
            <w:pPr>
              <w:pStyle w:val="TableParagraph"/>
              <w:spacing w:before="120" w:after="120" w:line="360" w:lineRule="auto"/>
              <w:ind w:left="143" w:right="122"/>
              <w:jc w:val="both"/>
              <w:rPr>
                <w:rFonts w:ascii="Palatino Linotype" w:hAnsi="Palatino Linotype"/>
                <w:sz w:val="20"/>
                <w:szCs w:val="20"/>
                <w:lang w:val="it-IT"/>
              </w:rPr>
            </w:pPr>
            <w:r w:rsidRPr="009E35B5">
              <w:rPr>
                <w:rFonts w:ascii="Palatino Linotype" w:hAnsi="Palatino Linotype"/>
                <w:sz w:val="20"/>
                <w:szCs w:val="20"/>
                <w:lang w:val="it-IT"/>
              </w:rPr>
              <w:t>il componente del collegio sindacale senza funzione di revisione legale dei conti in società non coincidenti con soggetti obbligati acquisisce e conserva copia del verbale di nomina</w:t>
            </w:r>
          </w:p>
        </w:tc>
      </w:tr>
      <w:tr w:rsidR="00F2269E" w14:paraId="1F3FDF57" w14:textId="77777777" w:rsidTr="00BA7A27">
        <w:trPr>
          <w:trHeight w:val="870"/>
        </w:trPr>
        <w:tc>
          <w:tcPr>
            <w:tcW w:w="570" w:type="dxa"/>
            <w:shd w:val="clear" w:color="auto" w:fill="auto"/>
          </w:tcPr>
          <w:p w14:paraId="66AAD2BE"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2</w:t>
            </w:r>
          </w:p>
        </w:tc>
        <w:tc>
          <w:tcPr>
            <w:tcW w:w="3966" w:type="dxa"/>
            <w:shd w:val="clear" w:color="auto" w:fill="auto"/>
          </w:tcPr>
          <w:p w14:paraId="4263AD59" w14:textId="77777777" w:rsidR="00F2269E" w:rsidRPr="009E35B5" w:rsidRDefault="00F2269E" w:rsidP="00175C3A">
            <w:pPr>
              <w:pStyle w:val="TableParagraph"/>
              <w:spacing w:before="120" w:after="120" w:line="360" w:lineRule="auto"/>
              <w:ind w:left="143"/>
              <w:rPr>
                <w:rFonts w:ascii="Palatino Linotype" w:hAnsi="Palatino Linotype"/>
                <w:b/>
                <w:sz w:val="20"/>
                <w:szCs w:val="20"/>
                <w:lang w:val="it-IT"/>
              </w:rPr>
            </w:pPr>
            <w:r w:rsidRPr="009E35B5">
              <w:rPr>
                <w:rFonts w:ascii="Palatino Linotype" w:hAnsi="Palatino Linotype"/>
                <w:b/>
                <w:sz w:val="20"/>
                <w:szCs w:val="20"/>
                <w:lang w:val="it-IT"/>
              </w:rPr>
              <w:t>Apposizione del visto di conformità su dichiarazioni fiscali</w:t>
            </w:r>
          </w:p>
        </w:tc>
        <w:tc>
          <w:tcPr>
            <w:tcW w:w="4536" w:type="dxa"/>
            <w:shd w:val="clear" w:color="auto" w:fill="auto"/>
          </w:tcPr>
          <w:p w14:paraId="04FDFF82" w14:textId="77777777" w:rsidR="00F2269E" w:rsidRPr="009E35B5" w:rsidRDefault="00F2269E" w:rsidP="00175C3A">
            <w:pPr>
              <w:pStyle w:val="TableParagraph"/>
              <w:spacing w:before="120" w:after="120" w:line="360" w:lineRule="auto"/>
              <w:ind w:left="143" w:right="66"/>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acquisisce copia del documento di identità del cliente, da conservare nel fascicolo intestato al cliente</w:t>
            </w:r>
          </w:p>
        </w:tc>
      </w:tr>
      <w:tr w:rsidR="00F2269E" w14:paraId="77A9EBAD" w14:textId="77777777" w:rsidTr="00BA7A27">
        <w:trPr>
          <w:trHeight w:val="1401"/>
        </w:trPr>
        <w:tc>
          <w:tcPr>
            <w:tcW w:w="570" w:type="dxa"/>
            <w:shd w:val="clear" w:color="auto" w:fill="auto"/>
          </w:tcPr>
          <w:p w14:paraId="7067E086"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3</w:t>
            </w:r>
          </w:p>
        </w:tc>
        <w:tc>
          <w:tcPr>
            <w:tcW w:w="3966" w:type="dxa"/>
            <w:shd w:val="clear" w:color="auto" w:fill="auto"/>
          </w:tcPr>
          <w:p w14:paraId="5C1D5F4D" w14:textId="77777777" w:rsidR="00F2269E" w:rsidRPr="009E35B5" w:rsidRDefault="00F2269E" w:rsidP="00175C3A">
            <w:pPr>
              <w:pStyle w:val="TableParagraph"/>
              <w:spacing w:before="120" w:after="120" w:line="360" w:lineRule="auto"/>
              <w:ind w:left="143" w:right="126"/>
              <w:jc w:val="both"/>
              <w:rPr>
                <w:rFonts w:ascii="Palatino Linotype" w:hAnsi="Palatino Linotype"/>
                <w:b/>
                <w:sz w:val="20"/>
                <w:szCs w:val="20"/>
                <w:lang w:val="it-IT"/>
              </w:rPr>
            </w:pPr>
            <w:r w:rsidRPr="009E35B5">
              <w:rPr>
                <w:rFonts w:ascii="Palatino Linotype" w:hAnsi="Palatino Linotype"/>
                <w:b/>
                <w:sz w:val="20"/>
                <w:szCs w:val="20"/>
                <w:lang w:val="it-IT"/>
              </w:rPr>
              <w:t xml:space="preserve">Predisposizione di interpelli con richiesta di </w:t>
            </w:r>
            <w:r w:rsidRPr="009E35B5">
              <w:rPr>
                <w:rFonts w:ascii="Palatino Linotype" w:hAnsi="Palatino Linotype"/>
                <w:b/>
                <w:w w:val="80"/>
                <w:sz w:val="20"/>
                <w:szCs w:val="20"/>
                <w:lang w:val="it-IT"/>
              </w:rPr>
              <w:t xml:space="preserve">chiarimenti interpretativi circa l’applicazione di norme, </w:t>
            </w:r>
            <w:r w:rsidRPr="009E35B5">
              <w:rPr>
                <w:rFonts w:ascii="Palatino Linotype" w:hAnsi="Palatino Linotype"/>
                <w:b/>
                <w:sz w:val="20"/>
                <w:szCs w:val="20"/>
                <w:lang w:val="it-IT"/>
              </w:rPr>
              <w:t>ancorché contestualizzati a casi concreti con inoltro a ministeri e Agenzie fiscali</w:t>
            </w:r>
          </w:p>
        </w:tc>
        <w:tc>
          <w:tcPr>
            <w:tcW w:w="4536" w:type="dxa"/>
            <w:shd w:val="clear" w:color="auto" w:fill="auto"/>
          </w:tcPr>
          <w:p w14:paraId="6DDDF917" w14:textId="77777777" w:rsidR="00F2269E" w:rsidRPr="009E35B5" w:rsidRDefault="00F2269E" w:rsidP="00175C3A">
            <w:pPr>
              <w:pStyle w:val="TableParagraph"/>
              <w:spacing w:before="120" w:after="120" w:line="360" w:lineRule="auto"/>
              <w:ind w:left="143" w:right="66"/>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acquisisce copia del documento di identità del cliente, da conservare nel fascicolo intestato al cliente</w:t>
            </w:r>
          </w:p>
        </w:tc>
      </w:tr>
      <w:tr w:rsidR="00F2269E" w14:paraId="31023330" w14:textId="77777777" w:rsidTr="00BA7A27">
        <w:trPr>
          <w:trHeight w:val="1662"/>
        </w:trPr>
        <w:tc>
          <w:tcPr>
            <w:tcW w:w="570" w:type="dxa"/>
            <w:shd w:val="clear" w:color="auto" w:fill="auto"/>
          </w:tcPr>
          <w:p w14:paraId="4CC343A8"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4</w:t>
            </w:r>
          </w:p>
        </w:tc>
        <w:tc>
          <w:tcPr>
            <w:tcW w:w="3966" w:type="dxa"/>
            <w:shd w:val="clear" w:color="auto" w:fill="auto"/>
          </w:tcPr>
          <w:p w14:paraId="7A076EF3" w14:textId="77777777" w:rsidR="00F2269E" w:rsidRPr="009E35B5" w:rsidRDefault="00F2269E" w:rsidP="00175C3A">
            <w:pPr>
              <w:pStyle w:val="TableParagraph"/>
              <w:spacing w:before="120" w:after="120" w:line="360" w:lineRule="auto"/>
              <w:ind w:left="143" w:right="127"/>
              <w:jc w:val="both"/>
              <w:rPr>
                <w:rFonts w:ascii="Palatino Linotype" w:hAnsi="Palatino Linotype"/>
                <w:b/>
                <w:sz w:val="20"/>
                <w:szCs w:val="20"/>
              </w:rPr>
            </w:pPr>
            <w:r w:rsidRPr="009E35B5">
              <w:rPr>
                <w:rFonts w:ascii="Palatino Linotype" w:hAnsi="Palatino Linotype"/>
                <w:b/>
                <w:sz w:val="20"/>
                <w:szCs w:val="20"/>
                <w:lang w:val="it-IT"/>
              </w:rPr>
              <w:t xml:space="preserve">Risposte a quesiti di carattere fiscale e societario con cui si chiede quale sia la corretta soluzione in base a norme di legge della fattispecie prospettata. Il quesito può essere astratto o contestualizzato con dati oggettivi (anagrafici e di valore). </w:t>
            </w:r>
            <w:r w:rsidRPr="009E35B5">
              <w:rPr>
                <w:rFonts w:ascii="Palatino Linotype" w:hAnsi="Palatino Linotype"/>
                <w:b/>
                <w:sz w:val="20"/>
                <w:szCs w:val="20"/>
              </w:rPr>
              <w:t>Pareri pro-veritate</w:t>
            </w:r>
          </w:p>
        </w:tc>
        <w:tc>
          <w:tcPr>
            <w:tcW w:w="4536" w:type="dxa"/>
            <w:shd w:val="clear" w:color="auto" w:fill="auto"/>
          </w:tcPr>
          <w:p w14:paraId="0A386833" w14:textId="77777777" w:rsidR="00F2269E" w:rsidRPr="009E35B5" w:rsidRDefault="00F2269E" w:rsidP="00175C3A">
            <w:pPr>
              <w:pStyle w:val="TableParagraph"/>
              <w:spacing w:before="120" w:after="120" w:line="360" w:lineRule="auto"/>
              <w:ind w:left="143" w:right="66"/>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acquisisce copia del documento di identità del cliente, da conservare nel fascicolo intestato al cliente</w:t>
            </w:r>
          </w:p>
        </w:tc>
      </w:tr>
      <w:tr w:rsidR="00F2269E" w14:paraId="33C539FB" w14:textId="77777777" w:rsidTr="00BA7A27">
        <w:trPr>
          <w:trHeight w:val="1137"/>
        </w:trPr>
        <w:tc>
          <w:tcPr>
            <w:tcW w:w="570" w:type="dxa"/>
            <w:shd w:val="clear" w:color="auto" w:fill="auto"/>
          </w:tcPr>
          <w:p w14:paraId="3C7276EE"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5</w:t>
            </w:r>
          </w:p>
        </w:tc>
        <w:tc>
          <w:tcPr>
            <w:tcW w:w="3966" w:type="dxa"/>
            <w:shd w:val="clear" w:color="auto" w:fill="auto"/>
          </w:tcPr>
          <w:p w14:paraId="0E494EAC" w14:textId="77777777" w:rsidR="00F2269E" w:rsidRPr="009E35B5" w:rsidRDefault="00F2269E" w:rsidP="00175C3A">
            <w:pPr>
              <w:pStyle w:val="TableParagraph"/>
              <w:spacing w:before="120" w:after="120" w:line="360" w:lineRule="auto"/>
              <w:ind w:left="143" w:right="125"/>
              <w:jc w:val="both"/>
              <w:rPr>
                <w:rFonts w:ascii="Palatino Linotype" w:hAnsi="Palatino Linotype"/>
                <w:b/>
                <w:sz w:val="20"/>
                <w:szCs w:val="20"/>
                <w:lang w:val="it-IT"/>
              </w:rPr>
            </w:pPr>
            <w:r w:rsidRPr="009E35B5">
              <w:rPr>
                <w:rFonts w:ascii="Palatino Linotype" w:hAnsi="Palatino Linotype"/>
                <w:b/>
                <w:sz w:val="20"/>
                <w:szCs w:val="20"/>
                <w:lang w:val="it-IT"/>
              </w:rPr>
              <w:t xml:space="preserve">Incarico di curatore, commissario giudiziale e commissario liquidatore nelle procedure concorsuali (art. 182 </w:t>
            </w:r>
            <w:r w:rsidRPr="009E35B5">
              <w:rPr>
                <w:rFonts w:ascii="Palatino Linotype" w:hAnsi="Palatino Linotype"/>
                <w:b/>
                <w:sz w:val="20"/>
                <w:szCs w:val="20"/>
                <w:lang w:val="it-IT"/>
              </w:rPr>
              <w:lastRenderedPageBreak/>
              <w:t>L.F.), giudiziarie e amministrative</w:t>
            </w:r>
          </w:p>
        </w:tc>
        <w:tc>
          <w:tcPr>
            <w:tcW w:w="4536" w:type="dxa"/>
            <w:shd w:val="clear" w:color="auto" w:fill="auto"/>
          </w:tcPr>
          <w:p w14:paraId="2D5BD788" w14:textId="77777777" w:rsidR="00F2269E" w:rsidRPr="009E35B5" w:rsidRDefault="00F2269E" w:rsidP="00175C3A">
            <w:pPr>
              <w:pStyle w:val="TableParagraph"/>
              <w:spacing w:before="120" w:after="120" w:line="360" w:lineRule="auto"/>
              <w:ind w:left="143"/>
              <w:rPr>
                <w:rFonts w:ascii="Palatino Linotype" w:hAnsi="Palatino Linotype"/>
                <w:sz w:val="20"/>
                <w:szCs w:val="20"/>
                <w:lang w:val="it-IT"/>
              </w:rPr>
            </w:pPr>
            <w:r w:rsidRPr="009E35B5">
              <w:rPr>
                <w:rFonts w:ascii="Palatino Linotype" w:hAnsi="Palatino Linotype"/>
                <w:sz w:val="20"/>
                <w:szCs w:val="20"/>
                <w:lang w:val="it-IT"/>
              </w:rPr>
              <w:lastRenderedPageBreak/>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incaricato acquisisce e conserva una copia</w:t>
            </w:r>
          </w:p>
          <w:p w14:paraId="376834FA" w14:textId="77777777" w:rsidR="00F2269E" w:rsidRPr="009E35B5" w:rsidRDefault="00F2269E" w:rsidP="00175C3A">
            <w:pPr>
              <w:pStyle w:val="TableParagraph"/>
              <w:spacing w:before="120" w:after="120" w:line="360" w:lineRule="auto"/>
              <w:ind w:left="143"/>
              <w:rPr>
                <w:rFonts w:ascii="Palatino Linotype" w:hAnsi="Palatino Linotype"/>
                <w:sz w:val="20"/>
                <w:szCs w:val="20"/>
                <w:lang w:val="it-IT"/>
              </w:rPr>
            </w:pPr>
            <w:r w:rsidRPr="00F9395F">
              <w:rPr>
                <w:rFonts w:ascii="Palatino Linotype" w:hAnsi="Palatino Linotype"/>
                <w:sz w:val="20"/>
                <w:szCs w:val="20"/>
                <w:lang w:val="it-IT"/>
              </w:rPr>
              <w:t>della nomina da parte dell’autorità giudiziaria</w:t>
            </w:r>
          </w:p>
        </w:tc>
      </w:tr>
      <w:tr w:rsidR="00F2269E" w14:paraId="65D45FD1" w14:textId="77777777" w:rsidTr="00BA7A27">
        <w:trPr>
          <w:trHeight w:val="870"/>
        </w:trPr>
        <w:tc>
          <w:tcPr>
            <w:tcW w:w="570" w:type="dxa"/>
            <w:shd w:val="clear" w:color="auto" w:fill="auto"/>
          </w:tcPr>
          <w:p w14:paraId="304E1FE3"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6</w:t>
            </w:r>
          </w:p>
        </w:tc>
        <w:tc>
          <w:tcPr>
            <w:tcW w:w="3966" w:type="dxa"/>
            <w:shd w:val="clear" w:color="auto" w:fill="auto"/>
          </w:tcPr>
          <w:p w14:paraId="402A08CD" w14:textId="77777777" w:rsidR="00F2269E" w:rsidRPr="009E35B5" w:rsidRDefault="00F2269E" w:rsidP="00175C3A">
            <w:pPr>
              <w:pStyle w:val="TableParagraph"/>
              <w:spacing w:before="120" w:after="120" w:line="360" w:lineRule="auto"/>
              <w:ind w:left="143"/>
              <w:rPr>
                <w:rFonts w:ascii="Palatino Linotype" w:hAnsi="Palatino Linotype"/>
                <w:b/>
                <w:sz w:val="20"/>
                <w:szCs w:val="20"/>
              </w:rPr>
            </w:pPr>
            <w:r w:rsidRPr="009E35B5">
              <w:rPr>
                <w:rFonts w:ascii="Palatino Linotype" w:hAnsi="Palatino Linotype"/>
                <w:b/>
                <w:sz w:val="20"/>
                <w:szCs w:val="20"/>
                <w:lang w:val="it-IT"/>
              </w:rPr>
              <w:t xml:space="preserve">Liquidatore di società nominato dal tribunale (ex artt. </w:t>
            </w:r>
            <w:r w:rsidRPr="009E35B5">
              <w:rPr>
                <w:rFonts w:ascii="Palatino Linotype" w:hAnsi="Palatino Linotype"/>
                <w:b/>
                <w:sz w:val="20"/>
                <w:szCs w:val="20"/>
              </w:rPr>
              <w:t>2487 e 2487-bis c.c.)</w:t>
            </w:r>
          </w:p>
        </w:tc>
        <w:tc>
          <w:tcPr>
            <w:tcW w:w="4536" w:type="dxa"/>
            <w:shd w:val="clear" w:color="auto" w:fill="auto"/>
          </w:tcPr>
          <w:p w14:paraId="27A0894D" w14:textId="77777777" w:rsidR="00F2269E" w:rsidRPr="009E35B5" w:rsidRDefault="00F2269E" w:rsidP="00175C3A">
            <w:pPr>
              <w:pStyle w:val="TableParagraph"/>
              <w:spacing w:before="120" w:after="120" w:line="360" w:lineRule="auto"/>
              <w:ind w:left="143"/>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incaricato acquisisce e conserva una copia</w:t>
            </w:r>
          </w:p>
          <w:p w14:paraId="54C006DE" w14:textId="77777777" w:rsidR="00F2269E" w:rsidRPr="009E35B5" w:rsidRDefault="00F2269E" w:rsidP="00175C3A">
            <w:pPr>
              <w:pStyle w:val="TableParagraph"/>
              <w:spacing w:before="120" w:after="120" w:line="360" w:lineRule="auto"/>
              <w:ind w:left="143"/>
              <w:rPr>
                <w:rFonts w:ascii="Palatino Linotype" w:hAnsi="Palatino Linotype"/>
                <w:sz w:val="20"/>
                <w:szCs w:val="20"/>
                <w:lang w:val="it-IT"/>
              </w:rPr>
            </w:pPr>
            <w:r w:rsidRPr="00F9395F">
              <w:rPr>
                <w:rFonts w:ascii="Palatino Linotype" w:hAnsi="Palatino Linotype"/>
                <w:sz w:val="20"/>
                <w:szCs w:val="20"/>
                <w:lang w:val="it-IT"/>
              </w:rPr>
              <w:t>della nomina da parte dell’autorità giudiziaria</w:t>
            </w:r>
          </w:p>
        </w:tc>
      </w:tr>
      <w:tr w:rsidR="00F2269E" w14:paraId="61A618F3" w14:textId="77777777" w:rsidTr="00BA7A27">
        <w:trPr>
          <w:trHeight w:val="872"/>
        </w:trPr>
        <w:tc>
          <w:tcPr>
            <w:tcW w:w="570" w:type="dxa"/>
            <w:shd w:val="clear" w:color="auto" w:fill="auto"/>
          </w:tcPr>
          <w:p w14:paraId="1F6CC7B8"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7</w:t>
            </w:r>
          </w:p>
        </w:tc>
        <w:tc>
          <w:tcPr>
            <w:tcW w:w="3966" w:type="dxa"/>
            <w:shd w:val="clear" w:color="auto" w:fill="auto"/>
          </w:tcPr>
          <w:p w14:paraId="2B369BD0" w14:textId="77777777" w:rsidR="00F2269E" w:rsidRPr="009E35B5" w:rsidRDefault="00F2269E" w:rsidP="00175C3A">
            <w:pPr>
              <w:pStyle w:val="TableParagraph"/>
              <w:spacing w:before="120" w:after="120" w:line="360" w:lineRule="auto"/>
              <w:ind w:left="143"/>
              <w:rPr>
                <w:rFonts w:ascii="Palatino Linotype" w:hAnsi="Palatino Linotype"/>
                <w:b/>
                <w:sz w:val="20"/>
                <w:szCs w:val="20"/>
                <w:lang w:val="it-IT"/>
              </w:rPr>
            </w:pPr>
            <w:r w:rsidRPr="009E35B5">
              <w:rPr>
                <w:rFonts w:ascii="Palatino Linotype" w:hAnsi="Palatino Linotype"/>
                <w:b/>
                <w:sz w:val="20"/>
                <w:szCs w:val="20"/>
                <w:lang w:val="it-IT"/>
              </w:rPr>
              <w:t>Attività degli amministratori giudiziari ex art. 2 d.lgs. 4 febbraio 2010, n. 14</w:t>
            </w:r>
          </w:p>
        </w:tc>
        <w:tc>
          <w:tcPr>
            <w:tcW w:w="4536" w:type="dxa"/>
            <w:shd w:val="clear" w:color="auto" w:fill="auto"/>
          </w:tcPr>
          <w:p w14:paraId="6904365A" w14:textId="77777777" w:rsidR="00F2269E" w:rsidRPr="009E35B5" w:rsidRDefault="00F2269E" w:rsidP="00175C3A">
            <w:pPr>
              <w:pStyle w:val="TableParagraph"/>
              <w:spacing w:before="120" w:after="120" w:line="360" w:lineRule="auto"/>
              <w:ind w:left="143" w:right="66"/>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incaricato acquisisce e conserva una copia della nomina da parte dell’autorità giudiziaria</w:t>
            </w:r>
          </w:p>
        </w:tc>
      </w:tr>
      <w:tr w:rsidR="00F2269E" w14:paraId="13DAB81C" w14:textId="77777777" w:rsidTr="00BA7A27">
        <w:trPr>
          <w:trHeight w:val="872"/>
        </w:trPr>
        <w:tc>
          <w:tcPr>
            <w:tcW w:w="570" w:type="dxa"/>
            <w:shd w:val="clear" w:color="auto" w:fill="auto"/>
          </w:tcPr>
          <w:p w14:paraId="3C17FE97"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8</w:t>
            </w:r>
          </w:p>
        </w:tc>
        <w:tc>
          <w:tcPr>
            <w:tcW w:w="3966" w:type="dxa"/>
            <w:shd w:val="clear" w:color="auto" w:fill="auto"/>
          </w:tcPr>
          <w:p w14:paraId="7F8EB84D" w14:textId="77777777" w:rsidR="00F2269E" w:rsidRPr="009E35B5" w:rsidRDefault="00F2269E" w:rsidP="00175C3A">
            <w:pPr>
              <w:pStyle w:val="TableParagraph"/>
              <w:tabs>
                <w:tab w:val="left" w:pos="1462"/>
                <w:tab w:val="left" w:pos="2488"/>
                <w:tab w:val="left" w:pos="3140"/>
              </w:tabs>
              <w:spacing w:before="120" w:after="120" w:line="360" w:lineRule="auto"/>
              <w:ind w:left="143" w:right="125"/>
              <w:rPr>
                <w:rFonts w:ascii="Palatino Linotype" w:hAnsi="Palatino Linotype"/>
                <w:b/>
                <w:sz w:val="20"/>
                <w:szCs w:val="20"/>
                <w:lang w:val="it-IT"/>
              </w:rPr>
            </w:pPr>
            <w:r w:rsidRPr="009E35B5">
              <w:rPr>
                <w:rFonts w:ascii="Palatino Linotype" w:hAnsi="Palatino Linotype"/>
                <w:b/>
                <w:sz w:val="20"/>
                <w:szCs w:val="20"/>
                <w:lang w:val="it-IT"/>
              </w:rPr>
              <w:t>Commissario</w:t>
            </w:r>
            <w:r w:rsidRPr="009E35B5">
              <w:rPr>
                <w:rFonts w:ascii="Palatino Linotype" w:hAnsi="Palatino Linotype"/>
                <w:b/>
                <w:sz w:val="20"/>
                <w:szCs w:val="20"/>
                <w:lang w:val="it-IT"/>
              </w:rPr>
              <w:tab/>
              <w:t>giudiziale</w:t>
            </w:r>
            <w:r w:rsidRPr="009E35B5">
              <w:rPr>
                <w:rFonts w:ascii="Palatino Linotype" w:hAnsi="Palatino Linotype"/>
                <w:b/>
                <w:sz w:val="20"/>
                <w:szCs w:val="20"/>
                <w:lang w:val="it-IT"/>
              </w:rPr>
              <w:tab/>
              <w:t>nelle amministrazioni straordinarie</w:t>
            </w:r>
          </w:p>
        </w:tc>
        <w:tc>
          <w:tcPr>
            <w:tcW w:w="4536" w:type="dxa"/>
            <w:shd w:val="clear" w:color="auto" w:fill="auto"/>
          </w:tcPr>
          <w:p w14:paraId="21414CD3" w14:textId="77777777" w:rsidR="00F2269E" w:rsidRPr="009E35B5" w:rsidRDefault="00F2269E" w:rsidP="00175C3A">
            <w:pPr>
              <w:pStyle w:val="TableParagraph"/>
              <w:spacing w:before="120" w:after="120" w:line="360" w:lineRule="auto"/>
              <w:ind w:left="143"/>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incaricato acquisisce e conserva una copia</w:t>
            </w:r>
          </w:p>
          <w:p w14:paraId="612CEF07" w14:textId="77777777" w:rsidR="00F2269E" w:rsidRPr="009E35B5" w:rsidRDefault="00F2269E" w:rsidP="00175C3A">
            <w:pPr>
              <w:pStyle w:val="TableParagraph"/>
              <w:spacing w:before="120" w:after="120" w:line="360" w:lineRule="auto"/>
              <w:ind w:left="143"/>
              <w:rPr>
                <w:rFonts w:ascii="Palatino Linotype" w:hAnsi="Palatino Linotype"/>
                <w:sz w:val="20"/>
                <w:szCs w:val="20"/>
                <w:lang w:val="it-IT"/>
              </w:rPr>
            </w:pPr>
            <w:r w:rsidRPr="00F9395F">
              <w:rPr>
                <w:rFonts w:ascii="Palatino Linotype" w:hAnsi="Palatino Linotype"/>
                <w:sz w:val="20"/>
                <w:szCs w:val="20"/>
                <w:lang w:val="it-IT"/>
              </w:rPr>
              <w:t>della nomina da parte dell’autorità giudiziaria</w:t>
            </w:r>
          </w:p>
        </w:tc>
      </w:tr>
      <w:tr w:rsidR="00F2269E" w14:paraId="730DC86E" w14:textId="77777777" w:rsidTr="00BA7A27">
        <w:trPr>
          <w:trHeight w:val="873"/>
        </w:trPr>
        <w:tc>
          <w:tcPr>
            <w:tcW w:w="570" w:type="dxa"/>
            <w:shd w:val="clear" w:color="auto" w:fill="auto"/>
          </w:tcPr>
          <w:p w14:paraId="48D5D879" w14:textId="77777777" w:rsidR="00F2269E" w:rsidRPr="009E35B5" w:rsidRDefault="00F2269E" w:rsidP="00175C3A">
            <w:pPr>
              <w:pStyle w:val="TableParagraph"/>
              <w:spacing w:before="120" w:after="120" w:line="360" w:lineRule="auto"/>
              <w:ind w:left="146"/>
              <w:rPr>
                <w:rFonts w:ascii="Palatino Linotype" w:hAnsi="Palatino Linotype"/>
                <w:sz w:val="20"/>
                <w:szCs w:val="20"/>
              </w:rPr>
            </w:pPr>
            <w:r w:rsidRPr="009E35B5">
              <w:rPr>
                <w:rFonts w:ascii="Palatino Linotype" w:hAnsi="Palatino Linotype"/>
                <w:sz w:val="20"/>
                <w:szCs w:val="20"/>
              </w:rPr>
              <w:t>9</w:t>
            </w:r>
          </w:p>
        </w:tc>
        <w:tc>
          <w:tcPr>
            <w:tcW w:w="3966" w:type="dxa"/>
            <w:shd w:val="clear" w:color="auto" w:fill="auto"/>
          </w:tcPr>
          <w:p w14:paraId="4EDE6CAD" w14:textId="77777777" w:rsidR="00F2269E" w:rsidRPr="009E35B5" w:rsidRDefault="00F2269E" w:rsidP="00175C3A">
            <w:pPr>
              <w:pStyle w:val="TableParagraph"/>
              <w:spacing w:before="120" w:after="120" w:line="360" w:lineRule="auto"/>
              <w:ind w:left="143"/>
              <w:rPr>
                <w:rFonts w:ascii="Palatino Linotype" w:hAnsi="Palatino Linotype"/>
                <w:b/>
                <w:sz w:val="20"/>
                <w:szCs w:val="20"/>
                <w:lang w:val="it-IT"/>
              </w:rPr>
            </w:pPr>
            <w:r w:rsidRPr="009E35B5">
              <w:rPr>
                <w:rFonts w:ascii="Palatino Linotype" w:hAnsi="Palatino Linotype"/>
                <w:b/>
                <w:sz w:val="20"/>
                <w:szCs w:val="20"/>
                <w:lang w:val="it-IT"/>
              </w:rPr>
              <w:t>Incarico di ausiliario del giudice incaricato di perizie e consulenze tecniche su incarico dell’autorità giudiziale</w:t>
            </w:r>
            <w:r>
              <w:rPr>
                <w:rFonts w:ascii="Palatino Linotype" w:hAnsi="Palatino Linotype"/>
                <w:b/>
                <w:sz w:val="20"/>
                <w:szCs w:val="20"/>
                <w:lang w:val="it-IT"/>
              </w:rPr>
              <w:t xml:space="preserve"> </w:t>
            </w:r>
            <w:r w:rsidRPr="00E610FD">
              <w:rPr>
                <w:rFonts w:ascii="Palatino Linotype" w:hAnsi="Palatino Linotype"/>
                <w:b/>
                <w:sz w:val="20"/>
                <w:szCs w:val="20"/>
                <w:lang w:val="it-IT"/>
              </w:rPr>
              <w:t>in ambito civile (artt. 61-64 c.p.c.) e penale (art. 225 c.p.p.)</w:t>
            </w:r>
          </w:p>
        </w:tc>
        <w:tc>
          <w:tcPr>
            <w:tcW w:w="4536" w:type="dxa"/>
            <w:shd w:val="clear" w:color="auto" w:fill="auto"/>
          </w:tcPr>
          <w:p w14:paraId="45FC1711" w14:textId="77777777" w:rsidR="00F2269E" w:rsidRPr="009E35B5" w:rsidRDefault="00F2269E" w:rsidP="00175C3A">
            <w:pPr>
              <w:pStyle w:val="TableParagraph"/>
              <w:spacing w:before="120" w:after="120" w:line="360" w:lineRule="auto"/>
              <w:ind w:left="143" w:right="66"/>
              <w:rPr>
                <w:rFonts w:ascii="Palatino Linotype" w:hAnsi="Palatino Linotype"/>
                <w:sz w:val="20"/>
                <w:szCs w:val="20"/>
                <w:lang w:val="it-IT"/>
              </w:rPr>
            </w:pPr>
            <w:r w:rsidRPr="009E35B5">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9E35B5">
              <w:rPr>
                <w:rFonts w:ascii="Palatino Linotype" w:hAnsi="Palatino Linotype"/>
                <w:sz w:val="20"/>
                <w:szCs w:val="20"/>
                <w:lang w:val="it-IT"/>
              </w:rPr>
              <w:t xml:space="preserve"> incaricato acquisisce e conserva una copia della nomina da parte dell’autorità giudiziaria</w:t>
            </w:r>
          </w:p>
        </w:tc>
      </w:tr>
      <w:tr w:rsidR="00F2269E" w14:paraId="18341242" w14:textId="77777777" w:rsidTr="00BA7A27">
        <w:trPr>
          <w:trHeight w:val="870"/>
        </w:trPr>
        <w:tc>
          <w:tcPr>
            <w:tcW w:w="570" w:type="dxa"/>
            <w:shd w:val="clear" w:color="auto" w:fill="auto"/>
          </w:tcPr>
          <w:p w14:paraId="72CF1B52"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10</w:t>
            </w:r>
          </w:p>
        </w:tc>
        <w:tc>
          <w:tcPr>
            <w:tcW w:w="3966" w:type="dxa"/>
            <w:shd w:val="clear" w:color="auto" w:fill="auto"/>
          </w:tcPr>
          <w:p w14:paraId="0E580045"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sz w:val="20"/>
                <w:szCs w:val="20"/>
                <w:lang w:val="it-IT"/>
              </w:rPr>
              <w:t>Amministratore giudiziario (ex art. 2409 c.c.)</w:t>
            </w:r>
          </w:p>
        </w:tc>
        <w:tc>
          <w:tcPr>
            <w:tcW w:w="4536" w:type="dxa"/>
            <w:shd w:val="clear" w:color="auto" w:fill="auto"/>
          </w:tcPr>
          <w:p w14:paraId="610F04B2"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E610FD">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E610FD">
              <w:rPr>
                <w:rFonts w:ascii="Palatino Linotype" w:hAnsi="Palatino Linotype"/>
                <w:sz w:val="20"/>
                <w:szCs w:val="20"/>
                <w:lang w:val="it-IT"/>
              </w:rPr>
              <w:t xml:space="preserve"> incaricato acquisisce e conserva una copia</w:t>
            </w:r>
            <w:r>
              <w:rPr>
                <w:rFonts w:ascii="Palatino Linotype" w:hAnsi="Palatino Linotype"/>
                <w:sz w:val="20"/>
                <w:szCs w:val="20"/>
                <w:lang w:val="it-IT"/>
              </w:rPr>
              <w:t xml:space="preserve"> </w:t>
            </w:r>
            <w:r w:rsidRPr="00337C4E">
              <w:rPr>
                <w:rFonts w:ascii="Palatino Linotype" w:hAnsi="Palatino Linotype"/>
                <w:sz w:val="20"/>
                <w:szCs w:val="20"/>
                <w:lang w:val="it-IT"/>
              </w:rPr>
              <w:t>della nomina da parte dell’autorità giudiziaria</w:t>
            </w:r>
          </w:p>
        </w:tc>
      </w:tr>
      <w:tr w:rsidR="00F2269E" w14:paraId="2A5868FD" w14:textId="77777777" w:rsidTr="00BA7A27">
        <w:trPr>
          <w:trHeight w:val="1136"/>
        </w:trPr>
        <w:tc>
          <w:tcPr>
            <w:tcW w:w="570" w:type="dxa"/>
            <w:shd w:val="clear" w:color="auto" w:fill="auto"/>
          </w:tcPr>
          <w:p w14:paraId="20AD2F8B"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11</w:t>
            </w:r>
          </w:p>
        </w:tc>
        <w:tc>
          <w:tcPr>
            <w:tcW w:w="3966" w:type="dxa"/>
            <w:shd w:val="clear" w:color="auto" w:fill="auto"/>
          </w:tcPr>
          <w:p w14:paraId="2F059880" w14:textId="77777777" w:rsidR="00F2269E" w:rsidRPr="00E610FD" w:rsidRDefault="00F2269E" w:rsidP="00175C3A">
            <w:pPr>
              <w:pStyle w:val="TableParagraph"/>
              <w:spacing w:before="120" w:after="120" w:line="360" w:lineRule="auto"/>
              <w:ind w:left="143" w:right="124"/>
              <w:jc w:val="both"/>
              <w:rPr>
                <w:rFonts w:ascii="Palatino Linotype" w:hAnsi="Palatino Linotype"/>
                <w:b/>
                <w:sz w:val="20"/>
                <w:szCs w:val="20"/>
                <w:lang w:val="it-IT"/>
              </w:rPr>
            </w:pPr>
            <w:r w:rsidRPr="00E610FD">
              <w:rPr>
                <w:rFonts w:ascii="Palatino Linotype" w:hAnsi="Palatino Linotype"/>
                <w:b/>
                <w:sz w:val="20"/>
                <w:szCs w:val="20"/>
                <w:lang w:val="it-IT"/>
              </w:rPr>
              <w:t>Operazioni di vendita di beni mobili registrati e immobili nonché formazione del progetto di distribuzione,</w:t>
            </w:r>
            <w:r w:rsidRPr="00E610FD">
              <w:rPr>
                <w:rFonts w:ascii="Palatino Linotype" w:hAnsi="Palatino Linotype"/>
                <w:b/>
                <w:spacing w:val="-5"/>
                <w:sz w:val="20"/>
                <w:szCs w:val="20"/>
                <w:lang w:val="it-IT"/>
              </w:rPr>
              <w:t xml:space="preserve"> </w:t>
            </w:r>
            <w:r w:rsidRPr="00E610FD">
              <w:rPr>
                <w:rFonts w:ascii="Palatino Linotype" w:hAnsi="Palatino Linotype"/>
                <w:b/>
                <w:sz w:val="20"/>
                <w:szCs w:val="20"/>
                <w:lang w:val="it-IT"/>
              </w:rPr>
              <w:t>ex</w:t>
            </w:r>
            <w:r w:rsidRPr="00E610FD">
              <w:rPr>
                <w:rFonts w:ascii="Palatino Linotype" w:hAnsi="Palatino Linotype"/>
                <w:b/>
                <w:spacing w:val="-5"/>
                <w:sz w:val="20"/>
                <w:szCs w:val="20"/>
                <w:lang w:val="it-IT"/>
              </w:rPr>
              <w:t xml:space="preserve"> </w:t>
            </w:r>
            <w:r w:rsidRPr="00E610FD">
              <w:rPr>
                <w:rFonts w:ascii="Palatino Linotype" w:hAnsi="Palatino Linotype"/>
                <w:b/>
                <w:sz w:val="20"/>
                <w:szCs w:val="20"/>
                <w:lang w:val="it-IT"/>
              </w:rPr>
              <w:t>art.</w:t>
            </w:r>
            <w:r w:rsidRPr="00E610FD">
              <w:rPr>
                <w:rFonts w:ascii="Palatino Linotype" w:hAnsi="Palatino Linotype"/>
                <w:b/>
                <w:spacing w:val="-7"/>
                <w:sz w:val="20"/>
                <w:szCs w:val="20"/>
                <w:lang w:val="it-IT"/>
              </w:rPr>
              <w:t xml:space="preserve"> </w:t>
            </w:r>
            <w:r w:rsidRPr="00E610FD">
              <w:rPr>
                <w:rFonts w:ascii="Palatino Linotype" w:hAnsi="Palatino Linotype"/>
                <w:b/>
                <w:sz w:val="20"/>
                <w:szCs w:val="20"/>
                <w:lang w:val="it-IT"/>
              </w:rPr>
              <w:t>2,</w:t>
            </w:r>
            <w:r w:rsidRPr="00E610FD">
              <w:rPr>
                <w:rFonts w:ascii="Palatino Linotype" w:hAnsi="Palatino Linotype"/>
                <w:b/>
                <w:spacing w:val="-5"/>
                <w:sz w:val="20"/>
                <w:szCs w:val="20"/>
                <w:lang w:val="it-IT"/>
              </w:rPr>
              <w:t xml:space="preserve"> </w:t>
            </w:r>
            <w:r w:rsidRPr="00E610FD">
              <w:rPr>
                <w:rFonts w:ascii="Palatino Linotype" w:hAnsi="Palatino Linotype"/>
                <w:b/>
                <w:sz w:val="20"/>
                <w:szCs w:val="20"/>
                <w:lang w:val="it-IT"/>
              </w:rPr>
              <w:t>co.</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3,</w:t>
            </w:r>
            <w:r w:rsidRPr="00E610FD">
              <w:rPr>
                <w:rFonts w:ascii="Palatino Linotype" w:hAnsi="Palatino Linotype"/>
                <w:b/>
                <w:spacing w:val="-4"/>
                <w:sz w:val="20"/>
                <w:szCs w:val="20"/>
                <w:lang w:val="it-IT"/>
              </w:rPr>
              <w:t xml:space="preserve"> </w:t>
            </w:r>
            <w:r w:rsidRPr="00E610FD">
              <w:rPr>
                <w:rFonts w:ascii="Palatino Linotype" w:hAnsi="Palatino Linotype"/>
                <w:b/>
                <w:sz w:val="20"/>
                <w:szCs w:val="20"/>
                <w:lang w:val="it-IT"/>
              </w:rPr>
              <w:t>lett.</w:t>
            </w:r>
            <w:r w:rsidRPr="00E610FD">
              <w:rPr>
                <w:rFonts w:ascii="Palatino Linotype" w:hAnsi="Palatino Linotype"/>
                <w:b/>
                <w:spacing w:val="-6"/>
                <w:sz w:val="20"/>
                <w:szCs w:val="20"/>
                <w:lang w:val="it-IT"/>
              </w:rPr>
              <w:t xml:space="preserve"> </w:t>
            </w:r>
            <w:r w:rsidRPr="00E610FD">
              <w:rPr>
                <w:rFonts w:ascii="Palatino Linotype" w:hAnsi="Palatino Linotype"/>
                <w:b/>
                <w:sz w:val="20"/>
                <w:szCs w:val="20"/>
                <w:lang w:val="it-IT"/>
              </w:rPr>
              <w:t>e),</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l.</w:t>
            </w:r>
            <w:r w:rsidRPr="00E610FD">
              <w:rPr>
                <w:rFonts w:ascii="Palatino Linotype" w:hAnsi="Palatino Linotype"/>
                <w:b/>
                <w:spacing w:val="-4"/>
                <w:sz w:val="20"/>
                <w:szCs w:val="20"/>
                <w:lang w:val="it-IT"/>
              </w:rPr>
              <w:t xml:space="preserve"> </w:t>
            </w:r>
            <w:r w:rsidRPr="00E610FD">
              <w:rPr>
                <w:rFonts w:ascii="Palatino Linotype" w:hAnsi="Palatino Linotype"/>
                <w:b/>
                <w:sz w:val="20"/>
                <w:szCs w:val="20"/>
                <w:lang w:val="it-IT"/>
              </w:rPr>
              <w:t>14.05.2005,</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n.</w:t>
            </w:r>
            <w:r w:rsidRPr="00E610FD">
              <w:rPr>
                <w:rFonts w:ascii="Palatino Linotype" w:hAnsi="Palatino Linotype"/>
                <w:b/>
                <w:spacing w:val="-6"/>
                <w:sz w:val="20"/>
                <w:szCs w:val="20"/>
                <w:lang w:val="it-IT"/>
              </w:rPr>
              <w:t xml:space="preserve"> </w:t>
            </w:r>
            <w:r w:rsidRPr="00E610FD">
              <w:rPr>
                <w:rFonts w:ascii="Palatino Linotype" w:hAnsi="Palatino Linotype"/>
                <w:b/>
                <w:sz w:val="20"/>
                <w:szCs w:val="20"/>
                <w:lang w:val="it-IT"/>
              </w:rPr>
              <w:t>80</w:t>
            </w:r>
          </w:p>
        </w:tc>
        <w:tc>
          <w:tcPr>
            <w:tcW w:w="4536" w:type="dxa"/>
            <w:shd w:val="clear" w:color="auto" w:fill="auto"/>
          </w:tcPr>
          <w:p w14:paraId="04B83867"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E610FD">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E610FD">
              <w:rPr>
                <w:rFonts w:ascii="Palatino Linotype" w:hAnsi="Palatino Linotype"/>
                <w:sz w:val="20"/>
                <w:szCs w:val="20"/>
                <w:lang w:val="it-IT"/>
              </w:rPr>
              <w:t xml:space="preserve"> incaricato acquisisce e conserva una copia</w:t>
            </w:r>
            <w:r>
              <w:rPr>
                <w:rFonts w:ascii="Palatino Linotype" w:hAnsi="Palatino Linotype"/>
                <w:sz w:val="20"/>
                <w:szCs w:val="20"/>
                <w:lang w:val="it-IT"/>
              </w:rPr>
              <w:t xml:space="preserve"> </w:t>
            </w:r>
            <w:r w:rsidRPr="00337C4E">
              <w:rPr>
                <w:rFonts w:ascii="Palatino Linotype" w:hAnsi="Palatino Linotype"/>
                <w:sz w:val="20"/>
                <w:szCs w:val="20"/>
                <w:lang w:val="it-IT"/>
              </w:rPr>
              <w:t>della nomina da parte dell’autorità giudiziaria</w:t>
            </w:r>
          </w:p>
        </w:tc>
      </w:tr>
      <w:tr w:rsidR="00F2269E" w14:paraId="62F9B577" w14:textId="77777777" w:rsidTr="00BA7A27">
        <w:trPr>
          <w:trHeight w:val="870"/>
        </w:trPr>
        <w:tc>
          <w:tcPr>
            <w:tcW w:w="570" w:type="dxa"/>
            <w:shd w:val="clear" w:color="auto" w:fill="auto"/>
          </w:tcPr>
          <w:p w14:paraId="1CC073C6"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12</w:t>
            </w:r>
          </w:p>
        </w:tc>
        <w:tc>
          <w:tcPr>
            <w:tcW w:w="3966" w:type="dxa"/>
            <w:shd w:val="clear" w:color="auto" w:fill="auto"/>
          </w:tcPr>
          <w:p w14:paraId="1E263FCF"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sz w:val="20"/>
                <w:szCs w:val="20"/>
                <w:lang w:val="it-IT"/>
              </w:rPr>
              <w:t>Incarico di custode giudiziale di beni ed aziende (art. 560, art. 676 c.p.c.)</w:t>
            </w:r>
          </w:p>
        </w:tc>
        <w:tc>
          <w:tcPr>
            <w:tcW w:w="4536" w:type="dxa"/>
            <w:shd w:val="clear" w:color="auto" w:fill="auto"/>
          </w:tcPr>
          <w:p w14:paraId="3C6AA99D"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E610FD">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E610FD">
              <w:rPr>
                <w:rFonts w:ascii="Palatino Linotype" w:hAnsi="Palatino Linotype"/>
                <w:sz w:val="20"/>
                <w:szCs w:val="20"/>
                <w:lang w:val="it-IT"/>
              </w:rPr>
              <w:t xml:space="preserve"> incaricato acquisisce e conserva una copia</w:t>
            </w:r>
            <w:r>
              <w:rPr>
                <w:rFonts w:ascii="Palatino Linotype" w:hAnsi="Palatino Linotype"/>
                <w:sz w:val="20"/>
                <w:szCs w:val="20"/>
                <w:lang w:val="it-IT"/>
              </w:rPr>
              <w:t xml:space="preserve"> </w:t>
            </w:r>
            <w:r w:rsidRPr="00337C4E">
              <w:rPr>
                <w:rFonts w:ascii="Palatino Linotype" w:hAnsi="Palatino Linotype"/>
                <w:sz w:val="20"/>
                <w:szCs w:val="20"/>
                <w:lang w:val="it-IT"/>
              </w:rPr>
              <w:t>della nomina da parte dell’autorità giudiziaria</w:t>
            </w:r>
          </w:p>
        </w:tc>
      </w:tr>
      <w:tr w:rsidR="00F2269E" w14:paraId="5AAD68DE" w14:textId="77777777" w:rsidTr="00BA7A27">
        <w:trPr>
          <w:trHeight w:val="872"/>
        </w:trPr>
        <w:tc>
          <w:tcPr>
            <w:tcW w:w="570" w:type="dxa"/>
            <w:shd w:val="clear" w:color="auto" w:fill="auto"/>
          </w:tcPr>
          <w:p w14:paraId="20B3705F"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lastRenderedPageBreak/>
              <w:t>13</w:t>
            </w:r>
          </w:p>
        </w:tc>
        <w:tc>
          <w:tcPr>
            <w:tcW w:w="3966" w:type="dxa"/>
            <w:shd w:val="clear" w:color="auto" w:fill="auto"/>
          </w:tcPr>
          <w:p w14:paraId="1EEAB3B2"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sz w:val="20"/>
                <w:szCs w:val="20"/>
                <w:lang w:val="it-IT"/>
              </w:rPr>
              <w:t>Redazione di stime, giurate e non, su incarico</w:t>
            </w:r>
          </w:p>
          <w:p w14:paraId="2CFC7C92"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w w:val="90"/>
                <w:sz w:val="20"/>
                <w:szCs w:val="20"/>
                <w:lang w:val="it-IT"/>
              </w:rPr>
              <w:t>dell’autorità giudiziale (art. 193 c.p.c.)</w:t>
            </w:r>
          </w:p>
        </w:tc>
        <w:tc>
          <w:tcPr>
            <w:tcW w:w="4536" w:type="dxa"/>
            <w:shd w:val="clear" w:color="auto" w:fill="auto"/>
          </w:tcPr>
          <w:p w14:paraId="6D43BCC3"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E610FD">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E610FD">
              <w:rPr>
                <w:rFonts w:ascii="Palatino Linotype" w:hAnsi="Palatino Linotype"/>
                <w:sz w:val="20"/>
                <w:szCs w:val="20"/>
                <w:lang w:val="it-IT"/>
              </w:rPr>
              <w:t xml:space="preserve"> incaricato acquisisce e conserva una copia</w:t>
            </w:r>
            <w:r>
              <w:rPr>
                <w:rFonts w:ascii="Palatino Linotype" w:hAnsi="Palatino Linotype"/>
                <w:sz w:val="20"/>
                <w:szCs w:val="20"/>
                <w:lang w:val="it-IT"/>
              </w:rPr>
              <w:t xml:space="preserve"> </w:t>
            </w:r>
            <w:r w:rsidRPr="00337C4E">
              <w:rPr>
                <w:rFonts w:ascii="Palatino Linotype" w:hAnsi="Palatino Linotype"/>
                <w:sz w:val="20"/>
                <w:szCs w:val="20"/>
                <w:lang w:val="it-IT"/>
              </w:rPr>
              <w:t>della nomina da parte dell’autorità giudiziaria</w:t>
            </w:r>
          </w:p>
        </w:tc>
      </w:tr>
      <w:tr w:rsidR="00F2269E" w14:paraId="6E755723" w14:textId="77777777" w:rsidTr="00BA7A27">
        <w:trPr>
          <w:trHeight w:val="872"/>
        </w:trPr>
        <w:tc>
          <w:tcPr>
            <w:tcW w:w="570" w:type="dxa"/>
            <w:shd w:val="clear" w:color="auto" w:fill="auto"/>
          </w:tcPr>
          <w:p w14:paraId="499CF95E"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14</w:t>
            </w:r>
          </w:p>
        </w:tc>
        <w:tc>
          <w:tcPr>
            <w:tcW w:w="3966" w:type="dxa"/>
            <w:shd w:val="clear" w:color="auto" w:fill="auto"/>
          </w:tcPr>
          <w:p w14:paraId="26177A7E" w14:textId="77777777" w:rsidR="00F2269E" w:rsidRPr="00E610FD" w:rsidRDefault="00F2269E" w:rsidP="00175C3A">
            <w:pPr>
              <w:pStyle w:val="TableParagraph"/>
              <w:spacing w:before="120" w:after="120" w:line="360" w:lineRule="auto"/>
              <w:ind w:left="143" w:right="125"/>
              <w:rPr>
                <w:rFonts w:ascii="Palatino Linotype" w:hAnsi="Palatino Linotype"/>
                <w:b/>
                <w:sz w:val="20"/>
                <w:szCs w:val="20"/>
                <w:lang w:val="it-IT"/>
              </w:rPr>
            </w:pPr>
            <w:r w:rsidRPr="00E610FD">
              <w:rPr>
                <w:rFonts w:ascii="Palatino Linotype" w:hAnsi="Palatino Linotype"/>
                <w:b/>
                <w:sz w:val="20"/>
                <w:szCs w:val="20"/>
                <w:lang w:val="it-IT"/>
              </w:rPr>
              <w:t>Componente Organismo di Composizione della Crisi ex legge n. 3/2012</w:t>
            </w:r>
          </w:p>
        </w:tc>
        <w:tc>
          <w:tcPr>
            <w:tcW w:w="4536" w:type="dxa"/>
            <w:shd w:val="clear" w:color="auto" w:fill="auto"/>
          </w:tcPr>
          <w:p w14:paraId="6DC30A77" w14:textId="77777777" w:rsidR="00F2269E" w:rsidRPr="00E610FD" w:rsidRDefault="00F2269E" w:rsidP="00175C3A">
            <w:pPr>
              <w:pStyle w:val="TableParagraph"/>
              <w:spacing w:before="120" w:after="120" w:line="360" w:lineRule="auto"/>
              <w:ind w:left="143" w:right="66"/>
              <w:rPr>
                <w:rFonts w:ascii="Palatino Linotype" w:hAnsi="Palatino Linotype"/>
                <w:sz w:val="20"/>
                <w:szCs w:val="20"/>
                <w:lang w:val="it-IT"/>
              </w:rPr>
            </w:pPr>
            <w:r w:rsidRPr="00E610FD">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E610FD">
              <w:rPr>
                <w:rFonts w:ascii="Palatino Linotype" w:hAnsi="Palatino Linotype"/>
                <w:sz w:val="20"/>
                <w:szCs w:val="20"/>
                <w:lang w:val="it-IT"/>
              </w:rPr>
              <w:t xml:space="preserve"> incaricato acquisisce e conserva una copia della nomina da parte dell’autorità giudiziaria</w:t>
            </w:r>
          </w:p>
        </w:tc>
      </w:tr>
      <w:tr w:rsidR="00F2269E" w14:paraId="64244B2C" w14:textId="77777777" w:rsidTr="00BA7A27">
        <w:trPr>
          <w:trHeight w:val="870"/>
        </w:trPr>
        <w:tc>
          <w:tcPr>
            <w:tcW w:w="570" w:type="dxa"/>
            <w:shd w:val="clear" w:color="auto" w:fill="auto"/>
          </w:tcPr>
          <w:p w14:paraId="269CC6BD"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15</w:t>
            </w:r>
          </w:p>
        </w:tc>
        <w:tc>
          <w:tcPr>
            <w:tcW w:w="3966" w:type="dxa"/>
            <w:shd w:val="clear" w:color="auto" w:fill="auto"/>
          </w:tcPr>
          <w:p w14:paraId="6780FF39"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sz w:val="20"/>
                <w:szCs w:val="20"/>
                <w:lang w:val="it-IT"/>
              </w:rPr>
              <w:t>Docenze a corsi, convegni, master e simili anche mediante formazione a distanza</w:t>
            </w:r>
          </w:p>
        </w:tc>
        <w:tc>
          <w:tcPr>
            <w:tcW w:w="4536" w:type="dxa"/>
            <w:shd w:val="clear" w:color="auto" w:fill="auto"/>
          </w:tcPr>
          <w:p w14:paraId="5ACC213F"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6FF56685" w14:textId="77777777" w:rsidTr="00BA7A27">
        <w:trPr>
          <w:trHeight w:val="1137"/>
        </w:trPr>
        <w:tc>
          <w:tcPr>
            <w:tcW w:w="570" w:type="dxa"/>
            <w:shd w:val="clear" w:color="auto" w:fill="auto"/>
          </w:tcPr>
          <w:p w14:paraId="5F64B64B"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16</w:t>
            </w:r>
          </w:p>
        </w:tc>
        <w:tc>
          <w:tcPr>
            <w:tcW w:w="3966" w:type="dxa"/>
            <w:shd w:val="clear" w:color="auto" w:fill="auto"/>
          </w:tcPr>
          <w:p w14:paraId="35B236E2" w14:textId="77777777" w:rsidR="00F2269E" w:rsidRPr="00E610FD" w:rsidRDefault="00F2269E" w:rsidP="00175C3A">
            <w:pPr>
              <w:pStyle w:val="TableParagraph"/>
              <w:spacing w:before="120" w:after="120" w:line="360" w:lineRule="auto"/>
              <w:ind w:left="143" w:right="125"/>
              <w:jc w:val="both"/>
              <w:rPr>
                <w:rFonts w:ascii="Palatino Linotype" w:hAnsi="Palatino Linotype"/>
                <w:b/>
                <w:sz w:val="20"/>
                <w:szCs w:val="20"/>
                <w:lang w:val="it-IT"/>
              </w:rPr>
            </w:pPr>
            <w:r w:rsidRPr="00E610FD">
              <w:rPr>
                <w:rFonts w:ascii="Palatino Linotype" w:hAnsi="Palatino Linotype"/>
                <w:b/>
                <w:sz w:val="20"/>
                <w:szCs w:val="20"/>
                <w:lang w:val="it-IT"/>
              </w:rPr>
              <w:t xml:space="preserve">Direzione, coordinamento e/o consulenza scientifica </w:t>
            </w:r>
            <w:r w:rsidRPr="006A4312">
              <w:rPr>
                <w:rFonts w:ascii="Palatino Linotype" w:hAnsi="Palatino Linotype"/>
                <w:b/>
                <w:sz w:val="20"/>
                <w:szCs w:val="20"/>
                <w:lang w:val="it-IT"/>
              </w:rPr>
              <w:t xml:space="preserve">per l’organizzazione di attività di formazione in aula o a </w:t>
            </w:r>
            <w:r w:rsidRPr="00E610FD">
              <w:rPr>
                <w:rFonts w:ascii="Palatino Linotype" w:hAnsi="Palatino Linotype"/>
                <w:b/>
                <w:sz w:val="20"/>
                <w:szCs w:val="20"/>
                <w:lang w:val="it-IT"/>
              </w:rPr>
              <w:t>distanza</w:t>
            </w:r>
          </w:p>
        </w:tc>
        <w:tc>
          <w:tcPr>
            <w:tcW w:w="4536" w:type="dxa"/>
            <w:shd w:val="clear" w:color="auto" w:fill="auto"/>
          </w:tcPr>
          <w:p w14:paraId="10F05B90"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5BBC1B19" w14:textId="77777777" w:rsidTr="00BA7A27">
        <w:trPr>
          <w:trHeight w:val="1134"/>
        </w:trPr>
        <w:tc>
          <w:tcPr>
            <w:tcW w:w="570" w:type="dxa"/>
            <w:shd w:val="clear" w:color="auto" w:fill="auto"/>
          </w:tcPr>
          <w:p w14:paraId="346AF9E6"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17</w:t>
            </w:r>
          </w:p>
        </w:tc>
        <w:tc>
          <w:tcPr>
            <w:tcW w:w="3966" w:type="dxa"/>
            <w:shd w:val="clear" w:color="auto" w:fill="auto"/>
          </w:tcPr>
          <w:p w14:paraId="0701B085" w14:textId="77777777" w:rsidR="00F2269E" w:rsidRPr="00E610FD" w:rsidRDefault="00F2269E" w:rsidP="00175C3A">
            <w:pPr>
              <w:pStyle w:val="TableParagraph"/>
              <w:spacing w:before="120" w:after="120" w:line="360" w:lineRule="auto"/>
              <w:ind w:left="143" w:right="126"/>
              <w:jc w:val="both"/>
              <w:rPr>
                <w:rFonts w:ascii="Palatino Linotype" w:hAnsi="Palatino Linotype"/>
                <w:b/>
                <w:sz w:val="20"/>
                <w:szCs w:val="20"/>
                <w:lang w:val="it-IT"/>
              </w:rPr>
            </w:pPr>
            <w:r w:rsidRPr="00E610FD">
              <w:rPr>
                <w:rFonts w:ascii="Palatino Linotype" w:hAnsi="Palatino Linotype"/>
                <w:b/>
                <w:sz w:val="20"/>
                <w:szCs w:val="20"/>
                <w:lang w:val="it-IT"/>
              </w:rPr>
              <w:t>Partecipazione a comitati di redazione e/o comitati scientifici di riviste, periodici, libri e giornali sia cartacei che sul web</w:t>
            </w:r>
          </w:p>
        </w:tc>
        <w:tc>
          <w:tcPr>
            <w:tcW w:w="4536" w:type="dxa"/>
            <w:shd w:val="clear" w:color="auto" w:fill="auto"/>
          </w:tcPr>
          <w:p w14:paraId="66DD8820"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76FF4B27" w14:textId="77777777" w:rsidTr="00BA7A27">
        <w:trPr>
          <w:trHeight w:val="872"/>
        </w:trPr>
        <w:tc>
          <w:tcPr>
            <w:tcW w:w="570" w:type="dxa"/>
            <w:shd w:val="clear" w:color="auto" w:fill="auto"/>
          </w:tcPr>
          <w:p w14:paraId="5A68885D"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18</w:t>
            </w:r>
          </w:p>
        </w:tc>
        <w:tc>
          <w:tcPr>
            <w:tcW w:w="3966" w:type="dxa"/>
            <w:shd w:val="clear" w:color="auto" w:fill="auto"/>
          </w:tcPr>
          <w:p w14:paraId="77444268"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sz w:val="20"/>
                <w:szCs w:val="20"/>
                <w:lang w:val="it-IT"/>
              </w:rPr>
              <w:t>Redazione e aggiornamento di libri o di articoli e saggi su giornali, riviste, libri e banche dati</w:t>
            </w:r>
          </w:p>
        </w:tc>
        <w:tc>
          <w:tcPr>
            <w:tcW w:w="4536" w:type="dxa"/>
            <w:shd w:val="clear" w:color="auto" w:fill="auto"/>
          </w:tcPr>
          <w:p w14:paraId="10B47BD5"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1DE485FE" w14:textId="77777777" w:rsidTr="00BA7A27">
        <w:trPr>
          <w:trHeight w:val="871"/>
        </w:trPr>
        <w:tc>
          <w:tcPr>
            <w:tcW w:w="570" w:type="dxa"/>
            <w:shd w:val="clear" w:color="auto" w:fill="auto"/>
          </w:tcPr>
          <w:p w14:paraId="3AF320E3"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19</w:t>
            </w:r>
          </w:p>
        </w:tc>
        <w:tc>
          <w:tcPr>
            <w:tcW w:w="3966" w:type="dxa"/>
            <w:shd w:val="clear" w:color="auto" w:fill="auto"/>
          </w:tcPr>
          <w:p w14:paraId="1C4178E9" w14:textId="77777777" w:rsidR="00F2269E" w:rsidRPr="00E610FD" w:rsidRDefault="00F2269E" w:rsidP="00175C3A">
            <w:pPr>
              <w:pStyle w:val="TableParagraph"/>
              <w:spacing w:before="120" w:after="120" w:line="360" w:lineRule="auto"/>
              <w:ind w:left="143"/>
              <w:rPr>
                <w:rFonts w:ascii="Palatino Linotype" w:hAnsi="Palatino Linotype"/>
                <w:b/>
                <w:sz w:val="20"/>
                <w:szCs w:val="20"/>
                <w:lang w:val="it-IT"/>
              </w:rPr>
            </w:pPr>
            <w:r w:rsidRPr="00E610FD">
              <w:rPr>
                <w:rFonts w:ascii="Palatino Linotype" w:hAnsi="Palatino Linotype"/>
                <w:b/>
                <w:sz w:val="20"/>
                <w:szCs w:val="20"/>
                <w:lang w:val="it-IT"/>
              </w:rPr>
              <w:t>Direzione e/o coordinamento editoriale di riviste, periodici, libri, giornali cartacei e on-line, banche dati</w:t>
            </w:r>
          </w:p>
        </w:tc>
        <w:tc>
          <w:tcPr>
            <w:tcW w:w="4536" w:type="dxa"/>
            <w:shd w:val="clear" w:color="auto" w:fill="auto"/>
          </w:tcPr>
          <w:p w14:paraId="16C85152"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4D87B2E4" w14:textId="77777777" w:rsidTr="00BA7A27">
        <w:trPr>
          <w:trHeight w:val="1136"/>
        </w:trPr>
        <w:tc>
          <w:tcPr>
            <w:tcW w:w="570" w:type="dxa"/>
            <w:shd w:val="clear" w:color="auto" w:fill="auto"/>
          </w:tcPr>
          <w:p w14:paraId="62F51486"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t>20</w:t>
            </w:r>
          </w:p>
        </w:tc>
        <w:tc>
          <w:tcPr>
            <w:tcW w:w="3966" w:type="dxa"/>
            <w:shd w:val="clear" w:color="auto" w:fill="auto"/>
          </w:tcPr>
          <w:p w14:paraId="6F213BCF" w14:textId="77777777" w:rsidR="00F2269E" w:rsidRPr="00E610FD" w:rsidRDefault="00F2269E" w:rsidP="00175C3A">
            <w:pPr>
              <w:pStyle w:val="TableParagraph"/>
              <w:spacing w:before="120" w:after="120" w:line="360" w:lineRule="auto"/>
              <w:ind w:left="143" w:right="125"/>
              <w:jc w:val="both"/>
              <w:rPr>
                <w:rFonts w:ascii="Palatino Linotype" w:hAnsi="Palatino Linotype"/>
                <w:b/>
                <w:sz w:val="20"/>
                <w:szCs w:val="20"/>
                <w:lang w:val="it-IT"/>
              </w:rPr>
            </w:pPr>
            <w:r w:rsidRPr="00E610FD">
              <w:rPr>
                <w:rFonts w:ascii="Palatino Linotype" w:hAnsi="Palatino Linotype"/>
                <w:b/>
                <w:sz w:val="20"/>
                <w:szCs w:val="20"/>
                <w:lang w:val="it-IT"/>
              </w:rPr>
              <w:t>Gestione</w:t>
            </w:r>
            <w:r w:rsidRPr="00E610FD">
              <w:rPr>
                <w:rFonts w:ascii="Palatino Linotype" w:hAnsi="Palatino Linotype"/>
                <w:b/>
                <w:spacing w:val="-6"/>
                <w:sz w:val="20"/>
                <w:szCs w:val="20"/>
                <w:lang w:val="it-IT"/>
              </w:rPr>
              <w:t xml:space="preserve"> </w:t>
            </w:r>
            <w:r w:rsidRPr="00E610FD">
              <w:rPr>
                <w:rFonts w:ascii="Palatino Linotype" w:hAnsi="Palatino Linotype"/>
                <w:b/>
                <w:sz w:val="20"/>
                <w:szCs w:val="20"/>
                <w:lang w:val="it-IT"/>
              </w:rPr>
              <w:t>di</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rubriche</w:t>
            </w:r>
            <w:r w:rsidRPr="00E610FD">
              <w:rPr>
                <w:rFonts w:ascii="Palatino Linotype" w:hAnsi="Palatino Linotype"/>
                <w:b/>
                <w:spacing w:val="-6"/>
                <w:sz w:val="20"/>
                <w:szCs w:val="20"/>
                <w:lang w:val="it-IT"/>
              </w:rPr>
              <w:t xml:space="preserve"> </w:t>
            </w:r>
            <w:r w:rsidRPr="00E610FD">
              <w:rPr>
                <w:rFonts w:ascii="Palatino Linotype" w:hAnsi="Palatino Linotype"/>
                <w:b/>
                <w:sz w:val="20"/>
                <w:szCs w:val="20"/>
                <w:lang w:val="it-IT"/>
              </w:rPr>
              <w:t>tematiche</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e/o</w:t>
            </w:r>
            <w:r w:rsidRPr="00E610FD">
              <w:rPr>
                <w:rFonts w:ascii="Palatino Linotype" w:hAnsi="Palatino Linotype"/>
                <w:b/>
                <w:spacing w:val="-5"/>
                <w:sz w:val="20"/>
                <w:szCs w:val="20"/>
                <w:lang w:val="it-IT"/>
              </w:rPr>
              <w:t xml:space="preserve"> </w:t>
            </w:r>
            <w:r w:rsidRPr="00E610FD">
              <w:rPr>
                <w:rFonts w:ascii="Palatino Linotype" w:hAnsi="Palatino Linotype"/>
                <w:b/>
                <w:sz w:val="20"/>
                <w:szCs w:val="20"/>
                <w:lang w:val="it-IT"/>
              </w:rPr>
              <w:t>di</w:t>
            </w:r>
            <w:r w:rsidRPr="00E610FD">
              <w:rPr>
                <w:rFonts w:ascii="Palatino Linotype" w:hAnsi="Palatino Linotype"/>
                <w:b/>
                <w:spacing w:val="-6"/>
                <w:sz w:val="20"/>
                <w:szCs w:val="20"/>
                <w:lang w:val="it-IT"/>
              </w:rPr>
              <w:t xml:space="preserve"> </w:t>
            </w:r>
            <w:r w:rsidRPr="00E610FD">
              <w:rPr>
                <w:rFonts w:ascii="Palatino Linotype" w:hAnsi="Palatino Linotype"/>
                <w:b/>
                <w:sz w:val="20"/>
                <w:szCs w:val="20"/>
                <w:lang w:val="it-IT"/>
              </w:rPr>
              <w:t>risposta</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a</w:t>
            </w:r>
            <w:r w:rsidRPr="00E610FD">
              <w:rPr>
                <w:rFonts w:ascii="Palatino Linotype" w:hAnsi="Palatino Linotype"/>
                <w:b/>
                <w:spacing w:val="-6"/>
                <w:sz w:val="20"/>
                <w:szCs w:val="20"/>
                <w:lang w:val="it-IT"/>
              </w:rPr>
              <w:t xml:space="preserve"> </w:t>
            </w:r>
            <w:r w:rsidRPr="00E610FD">
              <w:rPr>
                <w:rFonts w:ascii="Palatino Linotype" w:hAnsi="Palatino Linotype"/>
                <w:b/>
                <w:sz w:val="20"/>
                <w:szCs w:val="20"/>
                <w:lang w:val="it-IT"/>
              </w:rPr>
              <w:t>quesiti e/o</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chat</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su</w:t>
            </w:r>
            <w:r w:rsidRPr="00E610FD">
              <w:rPr>
                <w:rFonts w:ascii="Palatino Linotype" w:hAnsi="Palatino Linotype"/>
                <w:b/>
                <w:spacing w:val="-7"/>
                <w:sz w:val="20"/>
                <w:szCs w:val="20"/>
                <w:lang w:val="it-IT"/>
              </w:rPr>
              <w:t xml:space="preserve"> </w:t>
            </w:r>
            <w:r w:rsidRPr="00E610FD">
              <w:rPr>
                <w:rFonts w:ascii="Palatino Linotype" w:hAnsi="Palatino Linotype"/>
                <w:b/>
                <w:sz w:val="20"/>
                <w:szCs w:val="20"/>
                <w:lang w:val="it-IT"/>
              </w:rPr>
              <w:t>riviste,</w:t>
            </w:r>
            <w:r w:rsidRPr="00E610FD">
              <w:rPr>
                <w:rFonts w:ascii="Palatino Linotype" w:hAnsi="Palatino Linotype"/>
                <w:b/>
                <w:spacing w:val="-9"/>
                <w:sz w:val="20"/>
                <w:szCs w:val="20"/>
                <w:lang w:val="it-IT"/>
              </w:rPr>
              <w:t xml:space="preserve"> </w:t>
            </w:r>
            <w:r w:rsidRPr="00E610FD">
              <w:rPr>
                <w:rFonts w:ascii="Palatino Linotype" w:hAnsi="Palatino Linotype"/>
                <w:b/>
                <w:sz w:val="20"/>
                <w:szCs w:val="20"/>
                <w:lang w:val="it-IT"/>
              </w:rPr>
              <w:t>periodici,</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libri,</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giornali,</w:t>
            </w:r>
            <w:r w:rsidRPr="00E610FD">
              <w:rPr>
                <w:rFonts w:ascii="Palatino Linotype" w:hAnsi="Palatino Linotype"/>
                <w:b/>
                <w:spacing w:val="-9"/>
                <w:sz w:val="20"/>
                <w:szCs w:val="20"/>
                <w:lang w:val="it-IT"/>
              </w:rPr>
              <w:t xml:space="preserve"> </w:t>
            </w:r>
            <w:r w:rsidRPr="00E610FD">
              <w:rPr>
                <w:rFonts w:ascii="Palatino Linotype" w:hAnsi="Palatino Linotype"/>
                <w:b/>
                <w:sz w:val="20"/>
                <w:szCs w:val="20"/>
                <w:lang w:val="it-IT"/>
              </w:rPr>
              <w:t>banche</w:t>
            </w:r>
            <w:r w:rsidRPr="00E610FD">
              <w:rPr>
                <w:rFonts w:ascii="Palatino Linotype" w:hAnsi="Palatino Linotype"/>
                <w:b/>
                <w:spacing w:val="-8"/>
                <w:sz w:val="20"/>
                <w:szCs w:val="20"/>
                <w:lang w:val="it-IT"/>
              </w:rPr>
              <w:t xml:space="preserve"> </w:t>
            </w:r>
            <w:r w:rsidRPr="00E610FD">
              <w:rPr>
                <w:rFonts w:ascii="Palatino Linotype" w:hAnsi="Palatino Linotype"/>
                <w:b/>
                <w:sz w:val="20"/>
                <w:szCs w:val="20"/>
                <w:lang w:val="it-IT"/>
              </w:rPr>
              <w:t>dati, portali,</w:t>
            </w:r>
            <w:r w:rsidRPr="00E610FD">
              <w:rPr>
                <w:rFonts w:ascii="Palatino Linotype" w:hAnsi="Palatino Linotype"/>
                <w:b/>
                <w:spacing w:val="-2"/>
                <w:sz w:val="20"/>
                <w:szCs w:val="20"/>
                <w:lang w:val="it-IT"/>
              </w:rPr>
              <w:t xml:space="preserve"> </w:t>
            </w:r>
            <w:r w:rsidRPr="00E610FD">
              <w:rPr>
                <w:rFonts w:ascii="Palatino Linotype" w:hAnsi="Palatino Linotype"/>
                <w:b/>
                <w:sz w:val="20"/>
                <w:szCs w:val="20"/>
                <w:lang w:val="it-IT"/>
              </w:rPr>
              <w:t>ecc.</w:t>
            </w:r>
          </w:p>
        </w:tc>
        <w:tc>
          <w:tcPr>
            <w:tcW w:w="4536" w:type="dxa"/>
            <w:shd w:val="clear" w:color="auto" w:fill="auto"/>
          </w:tcPr>
          <w:p w14:paraId="690059F3"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6584C91F" w14:textId="77777777" w:rsidTr="00BA7A27">
        <w:trPr>
          <w:trHeight w:val="1401"/>
        </w:trPr>
        <w:tc>
          <w:tcPr>
            <w:tcW w:w="570" w:type="dxa"/>
            <w:shd w:val="clear" w:color="auto" w:fill="auto"/>
          </w:tcPr>
          <w:p w14:paraId="69E6B914" w14:textId="77777777" w:rsidR="00F2269E" w:rsidRPr="00E610FD" w:rsidRDefault="00F2269E" w:rsidP="00175C3A">
            <w:pPr>
              <w:pStyle w:val="TableParagraph"/>
              <w:spacing w:before="120" w:after="120" w:line="360" w:lineRule="auto"/>
              <w:ind w:left="128" w:right="164"/>
              <w:jc w:val="center"/>
              <w:rPr>
                <w:rFonts w:ascii="Palatino Linotype" w:hAnsi="Palatino Linotype"/>
                <w:sz w:val="20"/>
                <w:szCs w:val="20"/>
              </w:rPr>
            </w:pPr>
            <w:r w:rsidRPr="00E610FD">
              <w:rPr>
                <w:rFonts w:ascii="Palatino Linotype" w:hAnsi="Palatino Linotype"/>
                <w:sz w:val="20"/>
                <w:szCs w:val="20"/>
              </w:rPr>
              <w:lastRenderedPageBreak/>
              <w:t>21</w:t>
            </w:r>
          </w:p>
        </w:tc>
        <w:tc>
          <w:tcPr>
            <w:tcW w:w="3966" w:type="dxa"/>
            <w:shd w:val="clear" w:color="auto" w:fill="auto"/>
          </w:tcPr>
          <w:p w14:paraId="535735D1" w14:textId="77777777" w:rsidR="00F2269E" w:rsidRPr="00E610FD" w:rsidRDefault="00F2269E" w:rsidP="00175C3A">
            <w:pPr>
              <w:pStyle w:val="TableParagraph"/>
              <w:spacing w:before="120" w:after="120" w:line="360" w:lineRule="auto"/>
              <w:ind w:left="143" w:right="125"/>
              <w:jc w:val="both"/>
              <w:rPr>
                <w:rFonts w:ascii="Palatino Linotype" w:hAnsi="Palatino Linotype"/>
                <w:b/>
                <w:sz w:val="20"/>
                <w:szCs w:val="20"/>
                <w:lang w:val="it-IT"/>
              </w:rPr>
            </w:pPr>
            <w:r w:rsidRPr="00E610FD">
              <w:rPr>
                <w:rFonts w:ascii="Palatino Linotype" w:hAnsi="Palatino Linotype"/>
                <w:b/>
                <w:sz w:val="20"/>
                <w:szCs w:val="20"/>
                <w:lang w:val="it-IT"/>
              </w:rPr>
              <w:t xml:space="preserve">Pareri giuridici pro-veritate redatti sia oralmente che per iscritto, anche se per il tramite di terze società o </w:t>
            </w:r>
            <w:r w:rsidRPr="00E610FD">
              <w:rPr>
                <w:rFonts w:ascii="Palatino Linotype" w:hAnsi="Palatino Linotype"/>
                <w:b/>
                <w:w w:val="85"/>
                <w:sz w:val="20"/>
                <w:szCs w:val="20"/>
                <w:lang w:val="it-IT"/>
              </w:rPr>
              <w:t xml:space="preserve">enti di servizio che curano la gestione verso l’utente </w:t>
            </w:r>
            <w:r w:rsidRPr="00E610FD">
              <w:rPr>
                <w:rFonts w:ascii="Palatino Linotype" w:hAnsi="Palatino Linotype"/>
                <w:b/>
                <w:sz w:val="20"/>
                <w:szCs w:val="20"/>
                <w:lang w:val="it-IT"/>
              </w:rPr>
              <w:t>finale</w:t>
            </w:r>
          </w:p>
        </w:tc>
        <w:tc>
          <w:tcPr>
            <w:tcW w:w="4536" w:type="dxa"/>
            <w:shd w:val="clear" w:color="auto" w:fill="auto"/>
          </w:tcPr>
          <w:p w14:paraId="53B86EF0" w14:textId="77777777" w:rsidR="00F2269E" w:rsidRPr="00E610FD" w:rsidRDefault="00F2269E" w:rsidP="00175C3A">
            <w:pPr>
              <w:pStyle w:val="TableParagraph"/>
              <w:spacing w:before="120" w:after="120" w:line="360" w:lineRule="auto"/>
              <w:ind w:left="143"/>
              <w:rPr>
                <w:rFonts w:ascii="Palatino Linotype" w:hAnsi="Palatino Linotype"/>
                <w:sz w:val="20"/>
                <w:szCs w:val="20"/>
                <w:lang w:val="it-IT"/>
              </w:rPr>
            </w:pPr>
            <w:r w:rsidRPr="00337C4E">
              <w:rPr>
                <w:rFonts w:ascii="Palatino Linotype" w:hAnsi="Palatino Linotype"/>
                <w:sz w:val="20"/>
                <w:szCs w:val="20"/>
                <w:lang w:val="it-IT"/>
              </w:rPr>
              <w:t xml:space="preserve">il </w:t>
            </w:r>
            <w:r w:rsidRPr="006E1891">
              <w:rPr>
                <w:rFonts w:ascii="Palatino Linotype" w:hAnsi="Palatino Linotype"/>
                <w:sz w:val="20"/>
                <w:szCs w:val="20"/>
                <w:lang w:val="it-IT"/>
              </w:rPr>
              <w:t>professionista</w:t>
            </w:r>
            <w:r w:rsidRPr="00337C4E">
              <w:rPr>
                <w:rFonts w:ascii="Palatino Linotype" w:hAnsi="Palatino Linotype"/>
                <w:sz w:val="20"/>
                <w:szCs w:val="20"/>
                <w:lang w:val="it-IT"/>
              </w:rPr>
              <w:t xml:space="preserve"> acquisisce e conserva una copia dell’incarico </w:t>
            </w:r>
            <w:r w:rsidRPr="00E610FD">
              <w:rPr>
                <w:rFonts w:ascii="Palatino Linotype" w:hAnsi="Palatino Linotype"/>
                <w:sz w:val="20"/>
                <w:szCs w:val="20"/>
                <w:lang w:val="it-IT"/>
              </w:rPr>
              <w:t>professionale</w:t>
            </w:r>
          </w:p>
        </w:tc>
      </w:tr>
      <w:tr w:rsidR="00F2269E" w14:paraId="33C62ABF" w14:textId="77777777" w:rsidTr="00BA7A27">
        <w:trPr>
          <w:trHeight w:val="1401"/>
        </w:trPr>
        <w:tc>
          <w:tcPr>
            <w:tcW w:w="570" w:type="dxa"/>
            <w:shd w:val="clear" w:color="auto" w:fill="auto"/>
          </w:tcPr>
          <w:p w14:paraId="3224A598" w14:textId="77777777" w:rsidR="00F2269E" w:rsidRPr="000326BF" w:rsidRDefault="00F2269E" w:rsidP="00175C3A">
            <w:pPr>
              <w:pStyle w:val="TableParagraph"/>
              <w:spacing w:before="120" w:after="120" w:line="360" w:lineRule="auto"/>
              <w:ind w:left="128" w:right="164"/>
              <w:jc w:val="center"/>
              <w:rPr>
                <w:rFonts w:ascii="Palatino Linotype" w:hAnsi="Palatino Linotype"/>
                <w:sz w:val="20"/>
                <w:szCs w:val="20"/>
              </w:rPr>
            </w:pPr>
            <w:r w:rsidRPr="000326BF">
              <w:rPr>
                <w:rFonts w:ascii="Palatino Linotype" w:hAnsi="Palatino Linotype"/>
                <w:sz w:val="20"/>
                <w:szCs w:val="20"/>
              </w:rPr>
              <w:t>22</w:t>
            </w:r>
          </w:p>
        </w:tc>
        <w:tc>
          <w:tcPr>
            <w:tcW w:w="3966" w:type="dxa"/>
            <w:shd w:val="clear" w:color="auto" w:fill="auto"/>
          </w:tcPr>
          <w:p w14:paraId="42F1914F" w14:textId="77777777" w:rsidR="00F2269E" w:rsidRPr="000326BF" w:rsidRDefault="00F2269E" w:rsidP="00175C3A">
            <w:pPr>
              <w:pStyle w:val="TableParagraph"/>
              <w:spacing w:before="120" w:after="120" w:line="360" w:lineRule="auto"/>
              <w:ind w:left="143"/>
              <w:rPr>
                <w:rFonts w:ascii="Palatino Linotype" w:hAnsi="Palatino Linotype"/>
                <w:b/>
                <w:sz w:val="20"/>
                <w:szCs w:val="20"/>
                <w:lang w:val="it-IT"/>
              </w:rPr>
            </w:pPr>
            <w:r w:rsidRPr="000326BF">
              <w:rPr>
                <w:rFonts w:ascii="Palatino Linotype" w:hAnsi="Palatino Linotype"/>
                <w:b/>
                <w:sz w:val="20"/>
                <w:szCs w:val="20"/>
                <w:lang w:val="it-IT"/>
              </w:rPr>
              <w:t>Componente di organismo di vigilanza ex D.Lgs. 231/2001</w:t>
            </w:r>
          </w:p>
        </w:tc>
        <w:tc>
          <w:tcPr>
            <w:tcW w:w="4536" w:type="dxa"/>
            <w:shd w:val="clear" w:color="auto" w:fill="auto"/>
          </w:tcPr>
          <w:p w14:paraId="48605C6A" w14:textId="77777777" w:rsidR="00F2269E" w:rsidRPr="000326BF" w:rsidRDefault="00F2269E" w:rsidP="00175C3A">
            <w:pPr>
              <w:pStyle w:val="TableParagraph"/>
              <w:spacing w:before="120" w:after="120" w:line="360" w:lineRule="auto"/>
              <w:ind w:left="143" w:right="124"/>
              <w:rPr>
                <w:rFonts w:ascii="Palatino Linotype" w:hAnsi="Palatino Linotype"/>
                <w:sz w:val="20"/>
                <w:szCs w:val="20"/>
                <w:lang w:val="it-IT"/>
              </w:rPr>
            </w:pPr>
            <w:r w:rsidRPr="000326BF">
              <w:rPr>
                <w:rFonts w:ascii="Palatino Linotype" w:hAnsi="Palatino Linotype"/>
                <w:sz w:val="20"/>
                <w:szCs w:val="20"/>
                <w:lang w:val="it-IT"/>
              </w:rPr>
              <w:t xml:space="preserve">il professionista acquisisce una copia della delibera del </w:t>
            </w:r>
            <w:r w:rsidRPr="00337C4E">
              <w:rPr>
                <w:rFonts w:ascii="Palatino Linotype" w:hAnsi="Palatino Linotype"/>
                <w:sz w:val="20"/>
                <w:szCs w:val="20"/>
                <w:lang w:val="it-IT"/>
              </w:rPr>
              <w:t xml:space="preserve">CdA/determina dell’amministratore unico, ovvero del verbale </w:t>
            </w:r>
            <w:r w:rsidRPr="000326BF">
              <w:rPr>
                <w:rFonts w:ascii="Palatino Linotype" w:hAnsi="Palatino Linotype"/>
                <w:sz w:val="20"/>
                <w:szCs w:val="20"/>
                <w:lang w:val="it-IT"/>
              </w:rPr>
              <w:t>assembleare</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di</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nomina</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da</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conservare</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nel</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fascicolo</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intestato all’ente</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che</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ne</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ha</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deliberato</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la</w:t>
            </w:r>
            <w:r w:rsidRPr="00337C4E">
              <w:rPr>
                <w:rFonts w:ascii="Palatino Linotype" w:hAnsi="Palatino Linotype"/>
                <w:sz w:val="20"/>
                <w:szCs w:val="20"/>
                <w:lang w:val="it-IT"/>
              </w:rPr>
              <w:t xml:space="preserve"> </w:t>
            </w:r>
            <w:r w:rsidRPr="000326BF">
              <w:rPr>
                <w:rFonts w:ascii="Palatino Linotype" w:hAnsi="Palatino Linotype"/>
                <w:sz w:val="20"/>
                <w:szCs w:val="20"/>
                <w:lang w:val="it-IT"/>
              </w:rPr>
              <w:t>nomina</w:t>
            </w:r>
          </w:p>
        </w:tc>
      </w:tr>
      <w:tr w:rsidR="00F2269E" w14:paraId="0311FA2B" w14:textId="77777777" w:rsidTr="00BA7A27">
        <w:trPr>
          <w:trHeight w:val="1662"/>
        </w:trPr>
        <w:tc>
          <w:tcPr>
            <w:tcW w:w="570" w:type="dxa"/>
            <w:shd w:val="clear" w:color="auto" w:fill="auto"/>
          </w:tcPr>
          <w:p w14:paraId="5462ABDD" w14:textId="77777777" w:rsidR="00F2269E" w:rsidRPr="000326BF" w:rsidRDefault="00F2269E" w:rsidP="00175C3A">
            <w:pPr>
              <w:pStyle w:val="TableParagraph"/>
              <w:spacing w:before="120" w:after="120" w:line="360" w:lineRule="auto"/>
              <w:ind w:left="128" w:right="164"/>
              <w:jc w:val="center"/>
              <w:rPr>
                <w:rFonts w:ascii="Palatino Linotype" w:hAnsi="Palatino Linotype"/>
                <w:sz w:val="20"/>
                <w:szCs w:val="20"/>
              </w:rPr>
            </w:pPr>
            <w:r w:rsidRPr="000326BF">
              <w:rPr>
                <w:rFonts w:ascii="Palatino Linotype" w:hAnsi="Palatino Linotype"/>
                <w:sz w:val="20"/>
                <w:szCs w:val="20"/>
              </w:rPr>
              <w:t>23</w:t>
            </w:r>
          </w:p>
        </w:tc>
        <w:tc>
          <w:tcPr>
            <w:tcW w:w="3966" w:type="dxa"/>
            <w:shd w:val="clear" w:color="auto" w:fill="auto"/>
          </w:tcPr>
          <w:p w14:paraId="68682C40" w14:textId="77777777" w:rsidR="00F2269E" w:rsidRPr="000326BF" w:rsidRDefault="00F2269E" w:rsidP="00175C3A">
            <w:pPr>
              <w:pStyle w:val="TableParagraph"/>
              <w:spacing w:before="120" w:after="120" w:line="360" w:lineRule="auto"/>
              <w:ind w:left="143" w:right="125"/>
              <w:jc w:val="both"/>
              <w:rPr>
                <w:rFonts w:ascii="Palatino Linotype" w:hAnsi="Palatino Linotype"/>
                <w:b/>
                <w:sz w:val="20"/>
                <w:szCs w:val="20"/>
                <w:lang w:val="it-IT"/>
              </w:rPr>
            </w:pPr>
            <w:r w:rsidRPr="000326BF">
              <w:rPr>
                <w:rFonts w:ascii="Palatino Linotype" w:hAnsi="Palatino Linotype"/>
                <w:b/>
                <w:sz w:val="20"/>
                <w:szCs w:val="20"/>
                <w:lang w:val="it-IT"/>
              </w:rPr>
              <w:t>Invio telematico di Bilanci (elenco soci, verbali di approvazione di bilanci, relazione dei sindaci e dei revisori)</w:t>
            </w:r>
            <w:r w:rsidRPr="000326BF">
              <w:rPr>
                <w:rFonts w:ascii="Palatino Linotype" w:hAnsi="Palatino Linotype"/>
                <w:b/>
                <w:spacing w:val="-6"/>
                <w:sz w:val="20"/>
                <w:szCs w:val="20"/>
                <w:lang w:val="it-IT"/>
              </w:rPr>
              <w:t xml:space="preserve"> </w:t>
            </w:r>
            <w:r w:rsidRPr="000326BF">
              <w:rPr>
                <w:rFonts w:ascii="Palatino Linotype" w:hAnsi="Palatino Linotype"/>
                <w:b/>
                <w:sz w:val="20"/>
                <w:szCs w:val="20"/>
                <w:lang w:val="it-IT"/>
              </w:rPr>
              <w:t>e</w:t>
            </w:r>
            <w:r w:rsidRPr="000326BF">
              <w:rPr>
                <w:rFonts w:ascii="Palatino Linotype" w:hAnsi="Palatino Linotype"/>
                <w:b/>
                <w:spacing w:val="-3"/>
                <w:sz w:val="20"/>
                <w:szCs w:val="20"/>
                <w:lang w:val="it-IT"/>
              </w:rPr>
              <w:t xml:space="preserve"> </w:t>
            </w:r>
            <w:r w:rsidRPr="000326BF">
              <w:rPr>
                <w:rFonts w:ascii="Palatino Linotype" w:hAnsi="Palatino Linotype"/>
                <w:b/>
                <w:sz w:val="20"/>
                <w:szCs w:val="20"/>
                <w:lang w:val="it-IT"/>
              </w:rPr>
              <w:t>pratiche</w:t>
            </w:r>
            <w:r w:rsidRPr="000326BF">
              <w:rPr>
                <w:rFonts w:ascii="Palatino Linotype" w:hAnsi="Palatino Linotype"/>
                <w:b/>
                <w:spacing w:val="-5"/>
                <w:sz w:val="20"/>
                <w:szCs w:val="20"/>
                <w:lang w:val="it-IT"/>
              </w:rPr>
              <w:t xml:space="preserve"> </w:t>
            </w:r>
            <w:r w:rsidRPr="000326BF">
              <w:rPr>
                <w:rFonts w:ascii="Palatino Linotype" w:hAnsi="Palatino Linotype"/>
                <w:b/>
                <w:sz w:val="20"/>
                <w:szCs w:val="20"/>
                <w:lang w:val="it-IT"/>
              </w:rPr>
              <w:t>varie</w:t>
            </w:r>
            <w:r w:rsidRPr="000326BF">
              <w:rPr>
                <w:rFonts w:ascii="Palatino Linotype" w:hAnsi="Palatino Linotype"/>
                <w:b/>
                <w:spacing w:val="-5"/>
                <w:sz w:val="20"/>
                <w:szCs w:val="20"/>
                <w:lang w:val="it-IT"/>
              </w:rPr>
              <w:t xml:space="preserve"> </w:t>
            </w:r>
            <w:r w:rsidRPr="000326BF">
              <w:rPr>
                <w:rFonts w:ascii="Palatino Linotype" w:hAnsi="Palatino Linotype"/>
                <w:b/>
                <w:sz w:val="20"/>
                <w:szCs w:val="20"/>
                <w:lang w:val="it-IT"/>
              </w:rPr>
              <w:t>agli</w:t>
            </w:r>
            <w:r w:rsidRPr="000326BF">
              <w:rPr>
                <w:rFonts w:ascii="Palatino Linotype" w:hAnsi="Palatino Linotype"/>
                <w:b/>
                <w:spacing w:val="-5"/>
                <w:sz w:val="20"/>
                <w:szCs w:val="20"/>
                <w:lang w:val="it-IT"/>
              </w:rPr>
              <w:t xml:space="preserve"> </w:t>
            </w:r>
            <w:r w:rsidRPr="000326BF">
              <w:rPr>
                <w:rFonts w:ascii="Palatino Linotype" w:hAnsi="Palatino Linotype"/>
                <w:b/>
                <w:sz w:val="20"/>
                <w:szCs w:val="20"/>
                <w:lang w:val="it-IT"/>
              </w:rPr>
              <w:t>uffici</w:t>
            </w:r>
            <w:r w:rsidRPr="000326BF">
              <w:rPr>
                <w:rFonts w:ascii="Palatino Linotype" w:hAnsi="Palatino Linotype"/>
                <w:b/>
                <w:spacing w:val="-5"/>
                <w:sz w:val="20"/>
                <w:szCs w:val="20"/>
                <w:lang w:val="it-IT"/>
              </w:rPr>
              <w:t xml:space="preserve"> </w:t>
            </w:r>
            <w:r w:rsidRPr="000326BF">
              <w:rPr>
                <w:rFonts w:ascii="Palatino Linotype" w:hAnsi="Palatino Linotype"/>
                <w:b/>
                <w:sz w:val="20"/>
                <w:szCs w:val="20"/>
                <w:lang w:val="it-IT"/>
              </w:rPr>
              <w:t>pubblici</w:t>
            </w:r>
            <w:r w:rsidRPr="000326BF">
              <w:rPr>
                <w:rFonts w:ascii="Palatino Linotype" w:hAnsi="Palatino Linotype"/>
                <w:b/>
                <w:spacing w:val="-6"/>
                <w:sz w:val="20"/>
                <w:szCs w:val="20"/>
                <w:lang w:val="it-IT"/>
              </w:rPr>
              <w:t xml:space="preserve"> </w:t>
            </w:r>
            <w:r w:rsidRPr="000326BF">
              <w:rPr>
                <w:rFonts w:ascii="Palatino Linotype" w:hAnsi="Palatino Linotype"/>
                <w:b/>
                <w:sz w:val="20"/>
                <w:szCs w:val="20"/>
                <w:lang w:val="it-IT"/>
              </w:rPr>
              <w:t xml:space="preserve">competenti </w:t>
            </w:r>
            <w:r w:rsidRPr="000326BF">
              <w:rPr>
                <w:rFonts w:ascii="Palatino Linotype" w:hAnsi="Palatino Linotype"/>
                <w:b/>
                <w:w w:val="85"/>
                <w:sz w:val="20"/>
                <w:szCs w:val="20"/>
                <w:lang w:val="it-IT"/>
              </w:rPr>
              <w:t xml:space="preserve">(ad esempio le “comunicazioni uniche d’impresa” e gli </w:t>
            </w:r>
            <w:r w:rsidRPr="000326BF">
              <w:rPr>
                <w:rFonts w:ascii="Palatino Linotype" w:hAnsi="Palatino Linotype"/>
                <w:b/>
                <w:sz w:val="20"/>
                <w:szCs w:val="20"/>
                <w:lang w:val="it-IT"/>
              </w:rPr>
              <w:t>invii</w:t>
            </w:r>
            <w:r w:rsidRPr="000326BF">
              <w:rPr>
                <w:rFonts w:ascii="Palatino Linotype" w:hAnsi="Palatino Linotype"/>
                <w:b/>
                <w:spacing w:val="-1"/>
                <w:sz w:val="20"/>
                <w:szCs w:val="20"/>
                <w:lang w:val="it-IT"/>
              </w:rPr>
              <w:t xml:space="preserve"> </w:t>
            </w:r>
            <w:r w:rsidRPr="000326BF">
              <w:rPr>
                <w:rFonts w:ascii="Palatino Linotype" w:hAnsi="Palatino Linotype"/>
                <w:b/>
                <w:sz w:val="20"/>
                <w:szCs w:val="20"/>
                <w:lang w:val="it-IT"/>
              </w:rPr>
              <w:t>assimilati)</w:t>
            </w:r>
          </w:p>
        </w:tc>
        <w:tc>
          <w:tcPr>
            <w:tcW w:w="4536" w:type="dxa"/>
            <w:shd w:val="clear" w:color="auto" w:fill="auto"/>
          </w:tcPr>
          <w:p w14:paraId="7F7693D3" w14:textId="77777777" w:rsidR="00F2269E" w:rsidRPr="000326BF" w:rsidRDefault="00F2269E" w:rsidP="00175C3A">
            <w:pPr>
              <w:pStyle w:val="TableParagraph"/>
              <w:spacing w:before="120" w:after="120" w:line="360" w:lineRule="auto"/>
              <w:ind w:left="143"/>
              <w:rPr>
                <w:rFonts w:ascii="Palatino Linotype" w:hAnsi="Palatino Linotype"/>
                <w:sz w:val="20"/>
                <w:szCs w:val="20"/>
                <w:lang w:val="it-IT"/>
              </w:rPr>
            </w:pPr>
            <w:r w:rsidRPr="00F9395F">
              <w:rPr>
                <w:rFonts w:ascii="Palatino Linotype" w:hAnsi="Palatino Linotype"/>
                <w:sz w:val="20"/>
                <w:szCs w:val="20"/>
                <w:lang w:val="it-IT"/>
              </w:rPr>
              <w:t xml:space="preserve">si ritiene applicabile per analogia l’esonero previsto dall’art. </w:t>
            </w:r>
            <w:r w:rsidRPr="000326BF">
              <w:rPr>
                <w:rFonts w:ascii="Palatino Linotype" w:hAnsi="Palatino Linotype"/>
                <w:sz w:val="20"/>
                <w:szCs w:val="20"/>
                <w:lang w:val="it-IT"/>
              </w:rPr>
              <w:t>17, co. 7, per le attività di redazione e trasmissione di dichiarazioni derivanti da obblighi fiscali e quindi non è richiesto alcun</w:t>
            </w:r>
            <w:r w:rsidRPr="00F9395F">
              <w:rPr>
                <w:rFonts w:ascii="Palatino Linotype" w:hAnsi="Palatino Linotype"/>
                <w:sz w:val="20"/>
                <w:szCs w:val="20"/>
                <w:lang w:val="it-IT"/>
              </w:rPr>
              <w:t xml:space="preserve"> </w:t>
            </w:r>
            <w:r w:rsidRPr="000326BF">
              <w:rPr>
                <w:rFonts w:ascii="Palatino Linotype" w:hAnsi="Palatino Linotype"/>
                <w:sz w:val="20"/>
                <w:szCs w:val="20"/>
                <w:lang w:val="it-IT"/>
              </w:rPr>
              <w:t>adempimento</w:t>
            </w:r>
          </w:p>
        </w:tc>
      </w:tr>
      <w:tr w:rsidR="00F2269E" w14:paraId="1001BE6E" w14:textId="77777777" w:rsidTr="00BA7A27">
        <w:trPr>
          <w:trHeight w:val="1401"/>
        </w:trPr>
        <w:tc>
          <w:tcPr>
            <w:tcW w:w="570" w:type="dxa"/>
            <w:shd w:val="clear" w:color="auto" w:fill="auto"/>
          </w:tcPr>
          <w:p w14:paraId="63B7087A" w14:textId="77777777" w:rsidR="00F2269E" w:rsidRPr="000326BF" w:rsidRDefault="00F2269E" w:rsidP="00175C3A">
            <w:pPr>
              <w:pStyle w:val="TableParagraph"/>
              <w:spacing w:before="120" w:after="120" w:line="360" w:lineRule="auto"/>
              <w:ind w:left="128" w:right="164"/>
              <w:jc w:val="center"/>
              <w:rPr>
                <w:rFonts w:ascii="Palatino Linotype" w:hAnsi="Palatino Linotype"/>
                <w:sz w:val="20"/>
                <w:szCs w:val="20"/>
              </w:rPr>
            </w:pPr>
            <w:r w:rsidRPr="000326BF">
              <w:rPr>
                <w:rFonts w:ascii="Palatino Linotype" w:hAnsi="Palatino Linotype"/>
                <w:sz w:val="20"/>
                <w:szCs w:val="20"/>
              </w:rPr>
              <w:t>24</w:t>
            </w:r>
          </w:p>
        </w:tc>
        <w:tc>
          <w:tcPr>
            <w:tcW w:w="3966" w:type="dxa"/>
            <w:shd w:val="clear" w:color="auto" w:fill="auto"/>
          </w:tcPr>
          <w:p w14:paraId="7FCD2DC0" w14:textId="77777777" w:rsidR="00F2269E" w:rsidRPr="000326BF" w:rsidRDefault="00F2269E" w:rsidP="00175C3A">
            <w:pPr>
              <w:pStyle w:val="TableParagraph"/>
              <w:spacing w:before="120" w:after="120" w:line="360" w:lineRule="auto"/>
              <w:ind w:left="143" w:right="126"/>
              <w:jc w:val="both"/>
              <w:rPr>
                <w:rFonts w:ascii="Palatino Linotype" w:hAnsi="Palatino Linotype"/>
                <w:b/>
                <w:sz w:val="20"/>
                <w:szCs w:val="20"/>
                <w:lang w:val="it-IT"/>
              </w:rPr>
            </w:pPr>
            <w:r w:rsidRPr="000326BF">
              <w:rPr>
                <w:rFonts w:ascii="Palatino Linotype" w:hAnsi="Palatino Linotype"/>
                <w:b/>
                <w:sz w:val="20"/>
                <w:szCs w:val="20"/>
                <w:lang w:val="it-IT"/>
              </w:rPr>
              <w:t>Predisposizione presso gli uffici pubblici competenti (SIAE, Ministero sviluppo economico, CCIAA ecc.) di pratiche di prima iscrizione e rinnovo per la tutela di diritti (marchi, diritti di privativa, brevetti, software)</w:t>
            </w:r>
          </w:p>
        </w:tc>
        <w:tc>
          <w:tcPr>
            <w:tcW w:w="4536" w:type="dxa"/>
            <w:shd w:val="clear" w:color="auto" w:fill="auto"/>
          </w:tcPr>
          <w:p w14:paraId="7D611223" w14:textId="77777777" w:rsidR="00F2269E" w:rsidRPr="000326BF" w:rsidRDefault="00F2269E" w:rsidP="00175C3A">
            <w:pPr>
              <w:pStyle w:val="TableParagraph"/>
              <w:keepNext/>
              <w:spacing w:before="120" w:after="120" w:line="360" w:lineRule="auto"/>
              <w:ind w:left="143" w:right="122"/>
              <w:jc w:val="both"/>
              <w:rPr>
                <w:rFonts w:ascii="Palatino Linotype" w:hAnsi="Palatino Linotype"/>
                <w:sz w:val="20"/>
                <w:szCs w:val="20"/>
                <w:lang w:val="it-IT"/>
              </w:rPr>
            </w:pPr>
            <w:r w:rsidRPr="000326BF">
              <w:rPr>
                <w:rFonts w:ascii="Palatino Linotype" w:hAnsi="Palatino Linotype"/>
                <w:sz w:val="20"/>
                <w:szCs w:val="20"/>
                <w:lang w:val="it-IT"/>
              </w:rPr>
              <w:t>il professionista acquisisce una copia del documento di identità del cliente, da conservare nel fascicolo intestato al cliente</w:t>
            </w:r>
          </w:p>
        </w:tc>
      </w:tr>
    </w:tbl>
    <w:p w14:paraId="2DF3433A" w14:textId="577FE6FF" w:rsidR="00F2269E" w:rsidRDefault="00F2269E" w:rsidP="00175C3A">
      <w:pPr>
        <w:pStyle w:val="Didascalia"/>
        <w:spacing w:before="120" w:after="120" w:line="360" w:lineRule="auto"/>
        <w:rPr>
          <w:rFonts w:ascii="Palatino Linotype" w:hAnsi="Palatino Linotype"/>
          <w:sz w:val="20"/>
          <w:szCs w:val="20"/>
        </w:rPr>
      </w:pPr>
      <w:r>
        <w:t xml:space="preserve">Tabella </w:t>
      </w:r>
      <w:r w:rsidR="00423C19">
        <w:fldChar w:fldCharType="begin"/>
      </w:r>
      <w:r w:rsidR="00423C19">
        <w:instrText xml:space="preserve"> SEQ Figure \* ARABIC </w:instrText>
      </w:r>
      <w:r w:rsidR="00423C19">
        <w:fldChar w:fldCharType="separate"/>
      </w:r>
      <w:r w:rsidR="00E75EA0">
        <w:rPr>
          <w:noProof/>
        </w:rPr>
        <w:t>1</w:t>
      </w:r>
      <w:r w:rsidR="00423C19">
        <w:rPr>
          <w:noProof/>
        </w:rPr>
        <w:fldChar w:fldCharType="end"/>
      </w:r>
      <w:r>
        <w:t xml:space="preserve"> – Prestazioni a rischio inerente “non significativo”</w:t>
      </w:r>
    </w:p>
    <w:p w14:paraId="6866C390" w14:textId="58765F42" w:rsidR="00F2269E" w:rsidRDefault="00F2269E" w:rsidP="00175C3A">
      <w:pPr>
        <w:spacing w:before="120" w:after="120" w:line="360" w:lineRule="auto"/>
        <w:jc w:val="both"/>
        <w:rPr>
          <w:rFonts w:ascii="Palatino Linotype" w:hAnsi="Palatino Linotype"/>
          <w:sz w:val="20"/>
          <w:szCs w:val="20"/>
        </w:rPr>
      </w:pPr>
      <w:r>
        <w:rPr>
          <w:rFonts w:ascii="Palatino Linotype" w:hAnsi="Palatino Linotype"/>
          <w:sz w:val="20"/>
          <w:szCs w:val="20"/>
        </w:rPr>
        <w:t xml:space="preserve">Coerentemente con quanto stabilito con la Regola tecnica n. 2, le </w:t>
      </w:r>
      <w:r w:rsidRPr="00D11C13">
        <w:rPr>
          <w:rFonts w:ascii="Palatino Linotype" w:hAnsi="Palatino Linotype"/>
          <w:sz w:val="20"/>
          <w:szCs w:val="20"/>
        </w:rPr>
        <w:t xml:space="preserve">tipologie di prestazioni professionali </w:t>
      </w:r>
      <w:r>
        <w:rPr>
          <w:rFonts w:ascii="Palatino Linotype" w:hAnsi="Palatino Linotype"/>
          <w:sz w:val="20"/>
          <w:szCs w:val="20"/>
        </w:rPr>
        <w:t>a</w:t>
      </w:r>
      <w:r w:rsidRPr="00D11C13">
        <w:rPr>
          <w:rFonts w:ascii="Palatino Linotype" w:hAnsi="Palatino Linotype"/>
          <w:sz w:val="20"/>
          <w:szCs w:val="20"/>
        </w:rPr>
        <w:t xml:space="preserve"> cui</w:t>
      </w:r>
      <w:r>
        <w:rPr>
          <w:rFonts w:ascii="Palatino Linotype" w:hAnsi="Palatino Linotype"/>
          <w:sz w:val="20"/>
          <w:szCs w:val="20"/>
        </w:rPr>
        <w:t xml:space="preserve"> va attribuito</w:t>
      </w:r>
      <w:r w:rsidRPr="00D11C13">
        <w:rPr>
          <w:rFonts w:ascii="Palatino Linotype" w:hAnsi="Palatino Linotype"/>
          <w:sz w:val="20"/>
          <w:szCs w:val="20"/>
        </w:rPr>
        <w:t xml:space="preserve">, in via indicativa, uno </w:t>
      </w:r>
      <w:r w:rsidRPr="00F72859">
        <w:rPr>
          <w:rFonts w:ascii="Palatino Linotype" w:hAnsi="Palatino Linotype"/>
          <w:b/>
          <w:bCs/>
          <w:sz w:val="20"/>
          <w:szCs w:val="20"/>
        </w:rPr>
        <w:t>specifico grado di intensità di rischio inerente</w:t>
      </w:r>
      <w:r>
        <w:rPr>
          <w:rFonts w:ascii="Palatino Linotype" w:hAnsi="Palatino Linotype"/>
          <w:sz w:val="20"/>
          <w:szCs w:val="20"/>
        </w:rPr>
        <w:t xml:space="preserve"> sono le seguenti:</w:t>
      </w:r>
    </w:p>
    <w:p w14:paraId="5031526C" w14:textId="0F33E536" w:rsidR="00E11290" w:rsidRDefault="00E11290" w:rsidP="00175C3A">
      <w:pPr>
        <w:spacing w:before="120" w:after="120" w:line="360" w:lineRule="auto"/>
        <w:jc w:val="both"/>
        <w:rPr>
          <w:rFonts w:ascii="Palatino Linotype" w:hAnsi="Palatino Linotype"/>
          <w:sz w:val="20"/>
          <w:szCs w:val="20"/>
        </w:rPr>
      </w:pPr>
    </w:p>
    <w:p w14:paraId="54ECF247" w14:textId="77777777" w:rsidR="00E11290" w:rsidRDefault="00E11290" w:rsidP="00175C3A">
      <w:pPr>
        <w:spacing w:before="120" w:after="120" w:line="360" w:lineRule="auto"/>
        <w:jc w:val="both"/>
        <w:rPr>
          <w:rFonts w:ascii="Palatino Linotype" w:hAnsi="Palatino Linotype"/>
          <w:sz w:val="20"/>
          <w:szCs w:val="20"/>
        </w:rPr>
      </w:pPr>
    </w:p>
    <w:tbl>
      <w:tblPr>
        <w:tblStyle w:val="TableNormal"/>
        <w:tblW w:w="9072"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1E0" w:firstRow="1" w:lastRow="1" w:firstColumn="1" w:lastColumn="1" w:noHBand="0" w:noVBand="0"/>
      </w:tblPr>
      <w:tblGrid>
        <w:gridCol w:w="802"/>
        <w:gridCol w:w="6433"/>
        <w:gridCol w:w="1837"/>
      </w:tblGrid>
      <w:tr w:rsidR="00F2269E" w:rsidRPr="00903CD8" w14:paraId="4E62C47A" w14:textId="77777777" w:rsidTr="006E0BCF">
        <w:trPr>
          <w:trHeight w:val="753"/>
        </w:trPr>
        <w:tc>
          <w:tcPr>
            <w:tcW w:w="802" w:type="dxa"/>
            <w:shd w:val="clear" w:color="auto" w:fill="auto"/>
          </w:tcPr>
          <w:p w14:paraId="33346F95" w14:textId="77777777" w:rsidR="00F2269E" w:rsidRDefault="00F2269E" w:rsidP="00104496">
            <w:pPr>
              <w:pStyle w:val="TableParagraph"/>
              <w:spacing w:after="160"/>
              <w:ind w:left="-36"/>
              <w:rPr>
                <w:rFonts w:ascii="Palatino Linotype" w:hAnsi="Palatino Linotype"/>
                <w:sz w:val="20"/>
                <w:szCs w:val="20"/>
                <w:lang w:val="it-IT"/>
              </w:rPr>
            </w:pPr>
          </w:p>
          <w:p w14:paraId="49694DB1" w14:textId="3180BF37" w:rsidR="006E0BCF" w:rsidRPr="00903CD8" w:rsidRDefault="006E0BCF" w:rsidP="00104496">
            <w:pPr>
              <w:pStyle w:val="TableParagraph"/>
              <w:spacing w:after="160"/>
              <w:ind w:left="-36"/>
              <w:rPr>
                <w:rFonts w:ascii="Palatino Linotype" w:hAnsi="Palatino Linotype"/>
                <w:sz w:val="20"/>
                <w:szCs w:val="20"/>
                <w:lang w:val="it-IT"/>
              </w:rPr>
            </w:pPr>
          </w:p>
        </w:tc>
        <w:tc>
          <w:tcPr>
            <w:tcW w:w="6433" w:type="dxa"/>
            <w:shd w:val="clear" w:color="auto" w:fill="auto"/>
          </w:tcPr>
          <w:p w14:paraId="67D66C18" w14:textId="77777777" w:rsidR="00F2269E" w:rsidRPr="00903CD8" w:rsidRDefault="00F2269E" w:rsidP="00104496">
            <w:pPr>
              <w:pStyle w:val="TableParagraph"/>
              <w:spacing w:before="192" w:after="160"/>
              <w:ind w:left="143"/>
              <w:rPr>
                <w:rFonts w:ascii="Palatino Linotype" w:hAnsi="Palatino Linotype"/>
                <w:b/>
                <w:smallCaps/>
                <w:sz w:val="20"/>
                <w:szCs w:val="20"/>
              </w:rPr>
            </w:pPr>
            <w:r w:rsidRPr="00903CD8">
              <w:rPr>
                <w:rFonts w:ascii="Palatino Linotype" w:hAnsi="Palatino Linotype"/>
                <w:b/>
                <w:smallCaps/>
                <w:sz w:val="20"/>
                <w:szCs w:val="20"/>
              </w:rPr>
              <w:t>Prestazioni professionali</w:t>
            </w:r>
          </w:p>
        </w:tc>
        <w:tc>
          <w:tcPr>
            <w:tcW w:w="1837" w:type="dxa"/>
            <w:shd w:val="clear" w:color="auto" w:fill="auto"/>
          </w:tcPr>
          <w:p w14:paraId="27FDCB08" w14:textId="77777777" w:rsidR="00F2269E" w:rsidRPr="00903CD8" w:rsidRDefault="00F2269E" w:rsidP="00104496">
            <w:pPr>
              <w:pStyle w:val="TableParagraph"/>
              <w:spacing w:before="192" w:after="160"/>
              <w:jc w:val="center"/>
              <w:rPr>
                <w:rFonts w:ascii="Palatino Linotype" w:hAnsi="Palatino Linotype"/>
                <w:b/>
                <w:sz w:val="20"/>
                <w:szCs w:val="20"/>
              </w:rPr>
            </w:pPr>
            <w:r w:rsidRPr="00903CD8">
              <w:rPr>
                <w:rFonts w:ascii="Palatino Linotype" w:hAnsi="Palatino Linotype"/>
                <w:b/>
                <w:sz w:val="20"/>
                <w:szCs w:val="20"/>
              </w:rPr>
              <w:t>RISCHIO INERENTE</w:t>
            </w:r>
          </w:p>
        </w:tc>
      </w:tr>
      <w:tr w:rsidR="00F2269E" w:rsidRPr="00903CD8" w14:paraId="1B64E3D7" w14:textId="77777777" w:rsidTr="006E0BCF">
        <w:trPr>
          <w:trHeight w:val="728"/>
        </w:trPr>
        <w:tc>
          <w:tcPr>
            <w:tcW w:w="802" w:type="dxa"/>
            <w:shd w:val="clear" w:color="auto" w:fill="auto"/>
          </w:tcPr>
          <w:p w14:paraId="3E185C9B" w14:textId="77777777" w:rsidR="00F2269E" w:rsidRPr="00903CD8" w:rsidRDefault="00F2269E" w:rsidP="00104496">
            <w:pPr>
              <w:pStyle w:val="TableParagraph"/>
              <w:spacing w:before="193" w:after="160"/>
              <w:ind w:left="146"/>
              <w:rPr>
                <w:rFonts w:ascii="Palatino Linotype" w:hAnsi="Palatino Linotype"/>
                <w:b/>
                <w:sz w:val="20"/>
                <w:szCs w:val="20"/>
              </w:rPr>
            </w:pPr>
            <w:r w:rsidRPr="00903CD8">
              <w:rPr>
                <w:rFonts w:ascii="Palatino Linotype" w:hAnsi="Palatino Linotype"/>
                <w:b/>
                <w:w w:val="99"/>
                <w:sz w:val="20"/>
                <w:szCs w:val="20"/>
              </w:rPr>
              <w:t>1</w:t>
            </w:r>
          </w:p>
        </w:tc>
        <w:tc>
          <w:tcPr>
            <w:tcW w:w="6433" w:type="dxa"/>
            <w:shd w:val="clear" w:color="auto" w:fill="auto"/>
          </w:tcPr>
          <w:p w14:paraId="47A56972" w14:textId="77777777" w:rsidR="00F2269E" w:rsidRPr="00903CD8" w:rsidRDefault="00F2269E" w:rsidP="00104496">
            <w:pPr>
              <w:pStyle w:val="TableParagraph"/>
              <w:spacing w:before="193" w:after="160"/>
              <w:ind w:left="143"/>
              <w:rPr>
                <w:rFonts w:ascii="Palatino Linotype" w:hAnsi="Palatino Linotype"/>
                <w:b/>
                <w:sz w:val="20"/>
                <w:szCs w:val="20"/>
                <w:lang w:val="it-IT"/>
              </w:rPr>
            </w:pPr>
            <w:r w:rsidRPr="00903CD8">
              <w:rPr>
                <w:rFonts w:ascii="Palatino Linotype" w:hAnsi="Palatino Linotype"/>
                <w:b/>
                <w:sz w:val="20"/>
                <w:szCs w:val="20"/>
                <w:lang w:val="it-IT"/>
              </w:rPr>
              <w:t>Amministrazione e liquidazione di aziende, patrimoni, singoli beni</w:t>
            </w:r>
          </w:p>
        </w:tc>
        <w:tc>
          <w:tcPr>
            <w:tcW w:w="1837" w:type="dxa"/>
            <w:shd w:val="clear" w:color="auto" w:fill="FFFF00"/>
          </w:tcPr>
          <w:p w14:paraId="2FCB0AAA" w14:textId="77777777" w:rsidR="00F2269E" w:rsidRPr="00903CD8" w:rsidRDefault="00F2269E" w:rsidP="00104496">
            <w:pPr>
              <w:pStyle w:val="TableParagraph"/>
              <w:spacing w:before="193" w:after="160"/>
              <w:ind w:left="143"/>
              <w:rPr>
                <w:rFonts w:ascii="Palatino Linotype" w:hAnsi="Palatino Linotype"/>
                <w:b/>
                <w:sz w:val="20"/>
                <w:szCs w:val="20"/>
              </w:rPr>
            </w:pPr>
            <w:r w:rsidRPr="00903CD8">
              <w:rPr>
                <w:rFonts w:ascii="Palatino Linotype" w:hAnsi="Palatino Linotype"/>
                <w:b/>
                <w:sz w:val="20"/>
                <w:szCs w:val="20"/>
              </w:rPr>
              <w:t>poco significativo</w:t>
            </w:r>
          </w:p>
        </w:tc>
      </w:tr>
      <w:tr w:rsidR="00F2269E" w:rsidRPr="00903CD8" w14:paraId="5149FD28" w14:textId="77777777" w:rsidTr="006E0BCF">
        <w:trPr>
          <w:trHeight w:val="728"/>
        </w:trPr>
        <w:tc>
          <w:tcPr>
            <w:tcW w:w="802" w:type="dxa"/>
            <w:shd w:val="clear" w:color="auto" w:fill="auto"/>
          </w:tcPr>
          <w:p w14:paraId="08857EE8"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w w:val="99"/>
                <w:sz w:val="20"/>
                <w:szCs w:val="20"/>
              </w:rPr>
              <w:t>2</w:t>
            </w:r>
          </w:p>
        </w:tc>
        <w:tc>
          <w:tcPr>
            <w:tcW w:w="6433" w:type="dxa"/>
            <w:shd w:val="clear" w:color="auto" w:fill="auto"/>
          </w:tcPr>
          <w:p w14:paraId="04624EEB" w14:textId="77777777" w:rsidR="00F2269E" w:rsidRPr="00903CD8" w:rsidRDefault="00F2269E" w:rsidP="00104496">
            <w:pPr>
              <w:pStyle w:val="TableParagraph"/>
              <w:spacing w:before="191" w:after="160"/>
              <w:ind w:left="143"/>
              <w:rPr>
                <w:rFonts w:ascii="Palatino Linotype" w:hAnsi="Palatino Linotype"/>
                <w:b/>
                <w:sz w:val="20"/>
                <w:szCs w:val="20"/>
                <w:lang w:val="it-IT"/>
              </w:rPr>
            </w:pPr>
            <w:r w:rsidRPr="00903CD8">
              <w:rPr>
                <w:rFonts w:ascii="Palatino Linotype" w:hAnsi="Palatino Linotype"/>
                <w:b/>
                <w:sz w:val="20"/>
                <w:szCs w:val="20"/>
                <w:lang w:val="it-IT"/>
              </w:rPr>
              <w:t>Amministrazione di società, enti, trust o strutture analoghe</w:t>
            </w:r>
          </w:p>
        </w:tc>
        <w:tc>
          <w:tcPr>
            <w:tcW w:w="1837" w:type="dxa"/>
            <w:shd w:val="clear" w:color="auto" w:fill="FFC000"/>
          </w:tcPr>
          <w:p w14:paraId="4A7A4F88"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32F293A3" w14:textId="77777777" w:rsidTr="006E0BCF">
        <w:trPr>
          <w:trHeight w:val="729"/>
        </w:trPr>
        <w:tc>
          <w:tcPr>
            <w:tcW w:w="802" w:type="dxa"/>
            <w:shd w:val="clear" w:color="auto" w:fill="auto"/>
          </w:tcPr>
          <w:p w14:paraId="1E81BED3"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w w:val="99"/>
                <w:sz w:val="20"/>
                <w:szCs w:val="20"/>
              </w:rPr>
              <w:t>3</w:t>
            </w:r>
          </w:p>
        </w:tc>
        <w:tc>
          <w:tcPr>
            <w:tcW w:w="6433" w:type="dxa"/>
            <w:shd w:val="clear" w:color="auto" w:fill="auto"/>
          </w:tcPr>
          <w:p w14:paraId="72826F94" w14:textId="77777777" w:rsidR="00F2269E" w:rsidRPr="00903CD8" w:rsidRDefault="00F2269E" w:rsidP="00104496">
            <w:pPr>
              <w:pStyle w:val="TableParagraph"/>
              <w:spacing w:before="191" w:after="160"/>
              <w:ind w:left="143"/>
              <w:rPr>
                <w:rFonts w:ascii="Palatino Linotype" w:hAnsi="Palatino Linotype"/>
                <w:b/>
                <w:sz w:val="20"/>
                <w:szCs w:val="20"/>
                <w:lang w:val="it-IT"/>
              </w:rPr>
            </w:pPr>
            <w:r w:rsidRPr="00903CD8">
              <w:rPr>
                <w:rFonts w:ascii="Palatino Linotype" w:hAnsi="Palatino Linotype"/>
                <w:b/>
                <w:sz w:val="20"/>
                <w:szCs w:val="20"/>
                <w:lang w:val="it-IT"/>
              </w:rPr>
              <w:t>Assistenza, consulenza e rappresentanza in materia tributaria</w:t>
            </w:r>
          </w:p>
        </w:tc>
        <w:tc>
          <w:tcPr>
            <w:tcW w:w="1837" w:type="dxa"/>
            <w:shd w:val="clear" w:color="auto" w:fill="FFFF00"/>
          </w:tcPr>
          <w:p w14:paraId="10FF732F"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poco significativo</w:t>
            </w:r>
          </w:p>
        </w:tc>
      </w:tr>
      <w:tr w:rsidR="00F2269E" w:rsidRPr="00903CD8" w14:paraId="5A4D3B2E" w14:textId="77777777" w:rsidTr="006E0BCF">
        <w:trPr>
          <w:trHeight w:val="726"/>
        </w:trPr>
        <w:tc>
          <w:tcPr>
            <w:tcW w:w="802" w:type="dxa"/>
            <w:shd w:val="clear" w:color="auto" w:fill="auto"/>
          </w:tcPr>
          <w:p w14:paraId="1F16AB95"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w w:val="99"/>
                <w:sz w:val="20"/>
                <w:szCs w:val="20"/>
              </w:rPr>
              <w:t>4</w:t>
            </w:r>
          </w:p>
        </w:tc>
        <w:tc>
          <w:tcPr>
            <w:tcW w:w="6433" w:type="dxa"/>
            <w:shd w:val="clear" w:color="auto" w:fill="auto"/>
          </w:tcPr>
          <w:p w14:paraId="43C14507"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Assistenza per richiesta finanziamenti</w:t>
            </w:r>
          </w:p>
        </w:tc>
        <w:tc>
          <w:tcPr>
            <w:tcW w:w="1837" w:type="dxa"/>
            <w:shd w:val="clear" w:color="auto" w:fill="FFC000"/>
          </w:tcPr>
          <w:p w14:paraId="6881E579"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7E7D7C17" w14:textId="77777777" w:rsidTr="006E0BCF">
        <w:trPr>
          <w:trHeight w:val="728"/>
        </w:trPr>
        <w:tc>
          <w:tcPr>
            <w:tcW w:w="802" w:type="dxa"/>
            <w:shd w:val="clear" w:color="auto" w:fill="auto"/>
          </w:tcPr>
          <w:p w14:paraId="5FE446F3" w14:textId="77777777" w:rsidR="00F2269E" w:rsidRPr="00903CD8" w:rsidRDefault="00F2269E" w:rsidP="00104496">
            <w:pPr>
              <w:pStyle w:val="TableParagraph"/>
              <w:spacing w:before="193" w:after="160"/>
              <w:ind w:left="146"/>
              <w:rPr>
                <w:rFonts w:ascii="Palatino Linotype" w:hAnsi="Palatino Linotype"/>
                <w:b/>
                <w:sz w:val="20"/>
                <w:szCs w:val="20"/>
              </w:rPr>
            </w:pPr>
            <w:r w:rsidRPr="00903CD8">
              <w:rPr>
                <w:rFonts w:ascii="Palatino Linotype" w:hAnsi="Palatino Linotype"/>
                <w:b/>
                <w:w w:val="99"/>
                <w:sz w:val="20"/>
                <w:szCs w:val="20"/>
              </w:rPr>
              <w:t>5</w:t>
            </w:r>
          </w:p>
        </w:tc>
        <w:tc>
          <w:tcPr>
            <w:tcW w:w="6433" w:type="dxa"/>
            <w:shd w:val="clear" w:color="auto" w:fill="auto"/>
          </w:tcPr>
          <w:p w14:paraId="5382C00D" w14:textId="77777777" w:rsidR="00F2269E" w:rsidRPr="00903CD8" w:rsidRDefault="00F2269E" w:rsidP="00104496">
            <w:pPr>
              <w:pStyle w:val="TableParagraph"/>
              <w:spacing w:before="193" w:after="160"/>
              <w:ind w:left="143"/>
              <w:rPr>
                <w:rFonts w:ascii="Palatino Linotype" w:hAnsi="Palatino Linotype"/>
                <w:b/>
                <w:sz w:val="20"/>
                <w:szCs w:val="20"/>
                <w:lang w:val="it-IT"/>
              </w:rPr>
            </w:pPr>
            <w:r w:rsidRPr="00903CD8">
              <w:rPr>
                <w:rFonts w:ascii="Palatino Linotype" w:hAnsi="Palatino Linotype"/>
                <w:b/>
                <w:sz w:val="20"/>
                <w:szCs w:val="20"/>
                <w:lang w:val="it-IT"/>
              </w:rPr>
              <w:t>Assistenza e consulenza societaria continuativa e generica</w:t>
            </w:r>
          </w:p>
        </w:tc>
        <w:tc>
          <w:tcPr>
            <w:tcW w:w="1837" w:type="dxa"/>
            <w:shd w:val="clear" w:color="auto" w:fill="FFC000"/>
          </w:tcPr>
          <w:p w14:paraId="5A0EA284" w14:textId="77777777" w:rsidR="00F2269E" w:rsidRPr="00903CD8" w:rsidRDefault="00F2269E" w:rsidP="00104496">
            <w:pPr>
              <w:pStyle w:val="TableParagraph"/>
              <w:spacing w:before="193"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3F853DB0" w14:textId="77777777" w:rsidTr="006E0BCF">
        <w:trPr>
          <w:trHeight w:val="990"/>
        </w:trPr>
        <w:tc>
          <w:tcPr>
            <w:tcW w:w="802" w:type="dxa"/>
            <w:shd w:val="clear" w:color="auto" w:fill="auto"/>
          </w:tcPr>
          <w:p w14:paraId="2F0E6BE7"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w w:val="99"/>
                <w:sz w:val="20"/>
                <w:szCs w:val="20"/>
              </w:rPr>
              <w:t>6</w:t>
            </w:r>
          </w:p>
        </w:tc>
        <w:tc>
          <w:tcPr>
            <w:tcW w:w="6433" w:type="dxa"/>
            <w:shd w:val="clear" w:color="auto" w:fill="auto"/>
          </w:tcPr>
          <w:p w14:paraId="574E45F9" w14:textId="77777777" w:rsidR="00F2269E" w:rsidRPr="00903CD8" w:rsidRDefault="00F2269E" w:rsidP="00104496">
            <w:pPr>
              <w:pStyle w:val="TableParagraph"/>
              <w:spacing w:before="191" w:after="160" w:line="276" w:lineRule="auto"/>
              <w:ind w:left="143"/>
              <w:rPr>
                <w:rFonts w:ascii="Palatino Linotype" w:hAnsi="Palatino Linotype"/>
                <w:b/>
                <w:sz w:val="20"/>
                <w:szCs w:val="20"/>
                <w:lang w:val="it-IT"/>
              </w:rPr>
            </w:pPr>
            <w:r w:rsidRPr="00903CD8">
              <w:rPr>
                <w:rFonts w:ascii="Palatino Linotype" w:hAnsi="Palatino Linotype"/>
                <w:b/>
                <w:sz w:val="20"/>
                <w:szCs w:val="20"/>
                <w:lang w:val="it-IT"/>
              </w:rPr>
              <w:t>Attività di valutazione tecnica dell'iniziativa di impresa e di asseverazione dei business plan per l'accesso a finanziamenti pubblici</w:t>
            </w:r>
          </w:p>
        </w:tc>
        <w:tc>
          <w:tcPr>
            <w:tcW w:w="1837" w:type="dxa"/>
            <w:shd w:val="clear" w:color="auto" w:fill="FFC000"/>
          </w:tcPr>
          <w:p w14:paraId="70DF3F1D"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54E54ECB" w14:textId="77777777" w:rsidTr="006E0BCF">
        <w:trPr>
          <w:trHeight w:val="729"/>
        </w:trPr>
        <w:tc>
          <w:tcPr>
            <w:tcW w:w="802" w:type="dxa"/>
            <w:shd w:val="clear" w:color="auto" w:fill="auto"/>
          </w:tcPr>
          <w:p w14:paraId="759C500B" w14:textId="77777777" w:rsidR="00F2269E" w:rsidRPr="00903CD8" w:rsidRDefault="00F2269E" w:rsidP="00104496">
            <w:pPr>
              <w:pStyle w:val="TableParagraph"/>
              <w:spacing w:before="194" w:after="160"/>
              <w:ind w:left="146"/>
              <w:rPr>
                <w:rFonts w:ascii="Palatino Linotype" w:hAnsi="Palatino Linotype"/>
                <w:b/>
                <w:sz w:val="20"/>
                <w:szCs w:val="20"/>
              </w:rPr>
            </w:pPr>
            <w:r w:rsidRPr="00903CD8">
              <w:rPr>
                <w:rFonts w:ascii="Palatino Linotype" w:hAnsi="Palatino Linotype"/>
                <w:b/>
                <w:w w:val="99"/>
                <w:sz w:val="20"/>
                <w:szCs w:val="20"/>
              </w:rPr>
              <w:t>7</w:t>
            </w:r>
          </w:p>
        </w:tc>
        <w:tc>
          <w:tcPr>
            <w:tcW w:w="6433" w:type="dxa"/>
            <w:shd w:val="clear" w:color="auto" w:fill="auto"/>
          </w:tcPr>
          <w:p w14:paraId="08B79E4D" w14:textId="77777777" w:rsidR="00F2269E" w:rsidRPr="00903CD8" w:rsidRDefault="00F2269E" w:rsidP="00104496">
            <w:pPr>
              <w:pStyle w:val="TableParagraph"/>
              <w:spacing w:before="194" w:after="160"/>
              <w:ind w:left="107"/>
              <w:rPr>
                <w:rFonts w:ascii="Palatino Linotype" w:hAnsi="Palatino Linotype"/>
                <w:b/>
                <w:sz w:val="20"/>
                <w:szCs w:val="20"/>
              </w:rPr>
            </w:pPr>
            <w:r w:rsidRPr="00903CD8">
              <w:rPr>
                <w:rFonts w:ascii="Palatino Linotype" w:hAnsi="Palatino Linotype"/>
                <w:b/>
                <w:sz w:val="20"/>
                <w:szCs w:val="20"/>
              </w:rPr>
              <w:t>Consulenza aziendale</w:t>
            </w:r>
          </w:p>
        </w:tc>
        <w:tc>
          <w:tcPr>
            <w:tcW w:w="1837" w:type="dxa"/>
            <w:shd w:val="clear" w:color="auto" w:fill="FFC000"/>
          </w:tcPr>
          <w:p w14:paraId="07409D75" w14:textId="77777777" w:rsidR="00F2269E" w:rsidRPr="00903CD8" w:rsidRDefault="00F2269E" w:rsidP="00104496">
            <w:pPr>
              <w:pStyle w:val="TableParagraph"/>
              <w:spacing w:before="194"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3770D1F5" w14:textId="77777777" w:rsidTr="006E0BCF">
        <w:trPr>
          <w:trHeight w:val="728"/>
        </w:trPr>
        <w:tc>
          <w:tcPr>
            <w:tcW w:w="802" w:type="dxa"/>
            <w:shd w:val="clear" w:color="auto" w:fill="auto"/>
          </w:tcPr>
          <w:p w14:paraId="7C0CB1E9"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w w:val="99"/>
                <w:sz w:val="20"/>
                <w:szCs w:val="20"/>
              </w:rPr>
              <w:t>8</w:t>
            </w:r>
          </w:p>
        </w:tc>
        <w:tc>
          <w:tcPr>
            <w:tcW w:w="6433" w:type="dxa"/>
            <w:shd w:val="clear" w:color="auto" w:fill="auto"/>
          </w:tcPr>
          <w:p w14:paraId="0E1234A1" w14:textId="77777777" w:rsidR="00F2269E" w:rsidRPr="00903CD8" w:rsidRDefault="00F2269E" w:rsidP="00104496">
            <w:pPr>
              <w:pStyle w:val="TableParagraph"/>
              <w:spacing w:before="191" w:after="160"/>
              <w:ind w:left="107"/>
              <w:rPr>
                <w:rFonts w:ascii="Palatino Linotype" w:hAnsi="Palatino Linotype"/>
                <w:b/>
                <w:sz w:val="20"/>
                <w:szCs w:val="20"/>
              </w:rPr>
            </w:pPr>
            <w:r w:rsidRPr="00903CD8">
              <w:rPr>
                <w:rFonts w:ascii="Palatino Linotype" w:hAnsi="Palatino Linotype"/>
                <w:b/>
                <w:sz w:val="20"/>
                <w:szCs w:val="20"/>
              </w:rPr>
              <w:t>Consulenza contrattuale</w:t>
            </w:r>
          </w:p>
        </w:tc>
        <w:tc>
          <w:tcPr>
            <w:tcW w:w="1837" w:type="dxa"/>
            <w:shd w:val="clear" w:color="auto" w:fill="FFFF00"/>
          </w:tcPr>
          <w:p w14:paraId="6B79B710"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poco significativo</w:t>
            </w:r>
          </w:p>
        </w:tc>
      </w:tr>
      <w:tr w:rsidR="00F2269E" w:rsidRPr="00903CD8" w14:paraId="22D9E5F2" w14:textId="77777777" w:rsidTr="006E0BCF">
        <w:trPr>
          <w:trHeight w:val="726"/>
        </w:trPr>
        <w:tc>
          <w:tcPr>
            <w:tcW w:w="802" w:type="dxa"/>
            <w:shd w:val="clear" w:color="auto" w:fill="auto"/>
          </w:tcPr>
          <w:p w14:paraId="7E336244"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w w:val="99"/>
                <w:sz w:val="20"/>
                <w:szCs w:val="20"/>
              </w:rPr>
              <w:t>9</w:t>
            </w:r>
          </w:p>
        </w:tc>
        <w:tc>
          <w:tcPr>
            <w:tcW w:w="6433" w:type="dxa"/>
            <w:shd w:val="clear" w:color="auto" w:fill="auto"/>
          </w:tcPr>
          <w:p w14:paraId="144DC8BC" w14:textId="77777777" w:rsidR="00F2269E" w:rsidRPr="00903CD8" w:rsidRDefault="00F2269E" w:rsidP="00104496">
            <w:pPr>
              <w:pStyle w:val="TableParagraph"/>
              <w:spacing w:before="191" w:after="160"/>
              <w:ind w:left="107"/>
              <w:rPr>
                <w:rFonts w:ascii="Palatino Linotype" w:hAnsi="Palatino Linotype"/>
                <w:b/>
                <w:sz w:val="20"/>
                <w:szCs w:val="20"/>
              </w:rPr>
            </w:pPr>
            <w:r w:rsidRPr="00903CD8">
              <w:rPr>
                <w:rFonts w:ascii="Palatino Linotype" w:hAnsi="Palatino Linotype"/>
                <w:b/>
                <w:sz w:val="20"/>
                <w:szCs w:val="20"/>
              </w:rPr>
              <w:t>Consulenza economico-finanziaria</w:t>
            </w:r>
          </w:p>
        </w:tc>
        <w:tc>
          <w:tcPr>
            <w:tcW w:w="1837" w:type="dxa"/>
            <w:shd w:val="clear" w:color="auto" w:fill="FFC000"/>
          </w:tcPr>
          <w:p w14:paraId="071A9BDB"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46431A3C" w14:textId="77777777" w:rsidTr="006E0BCF">
        <w:trPr>
          <w:trHeight w:val="728"/>
        </w:trPr>
        <w:tc>
          <w:tcPr>
            <w:tcW w:w="802" w:type="dxa"/>
            <w:shd w:val="clear" w:color="auto" w:fill="auto"/>
          </w:tcPr>
          <w:p w14:paraId="1C573009" w14:textId="77777777" w:rsidR="00F2269E" w:rsidRPr="00903CD8" w:rsidRDefault="00F2269E" w:rsidP="00104496">
            <w:pPr>
              <w:pStyle w:val="TableParagraph"/>
              <w:spacing w:before="193" w:after="160"/>
              <w:ind w:left="146"/>
              <w:rPr>
                <w:rFonts w:ascii="Palatino Linotype" w:hAnsi="Palatino Linotype"/>
                <w:b/>
                <w:sz w:val="20"/>
                <w:szCs w:val="20"/>
              </w:rPr>
            </w:pPr>
            <w:r w:rsidRPr="00903CD8">
              <w:rPr>
                <w:rFonts w:ascii="Palatino Linotype" w:hAnsi="Palatino Linotype"/>
                <w:b/>
                <w:sz w:val="20"/>
                <w:szCs w:val="20"/>
              </w:rPr>
              <w:t>10</w:t>
            </w:r>
          </w:p>
        </w:tc>
        <w:tc>
          <w:tcPr>
            <w:tcW w:w="6433" w:type="dxa"/>
            <w:shd w:val="clear" w:color="auto" w:fill="auto"/>
          </w:tcPr>
          <w:p w14:paraId="57DA88CF" w14:textId="77777777" w:rsidR="00F2269E" w:rsidRPr="00903CD8" w:rsidRDefault="00F2269E" w:rsidP="00104496">
            <w:pPr>
              <w:pStyle w:val="TableParagraph"/>
              <w:spacing w:before="193" w:after="160"/>
              <w:ind w:left="107"/>
              <w:rPr>
                <w:rFonts w:ascii="Palatino Linotype" w:hAnsi="Palatino Linotype"/>
                <w:b/>
                <w:sz w:val="20"/>
                <w:szCs w:val="20"/>
                <w:lang w:val="it-IT"/>
              </w:rPr>
            </w:pPr>
            <w:r w:rsidRPr="00903CD8">
              <w:rPr>
                <w:rFonts w:ascii="Palatino Linotype" w:hAnsi="Palatino Linotype"/>
                <w:b/>
                <w:sz w:val="20"/>
                <w:szCs w:val="20"/>
                <w:lang w:val="it-IT"/>
              </w:rPr>
              <w:t>Costituzione/liquidazione di società, enti, trust o strutture analoghe</w:t>
            </w:r>
          </w:p>
        </w:tc>
        <w:tc>
          <w:tcPr>
            <w:tcW w:w="1837" w:type="dxa"/>
            <w:shd w:val="clear" w:color="auto" w:fill="FFC000"/>
          </w:tcPr>
          <w:p w14:paraId="75BF483C" w14:textId="77777777" w:rsidR="00F2269E" w:rsidRPr="00903CD8" w:rsidRDefault="00F2269E" w:rsidP="00104496">
            <w:pPr>
              <w:pStyle w:val="TableParagraph"/>
              <w:spacing w:before="193"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3764E02C" w14:textId="77777777" w:rsidTr="006E0BCF">
        <w:trPr>
          <w:trHeight w:val="729"/>
        </w:trPr>
        <w:tc>
          <w:tcPr>
            <w:tcW w:w="802" w:type="dxa"/>
            <w:shd w:val="clear" w:color="auto" w:fill="auto"/>
          </w:tcPr>
          <w:p w14:paraId="17525421"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sz w:val="20"/>
                <w:szCs w:val="20"/>
              </w:rPr>
              <w:t>11</w:t>
            </w:r>
          </w:p>
        </w:tc>
        <w:tc>
          <w:tcPr>
            <w:tcW w:w="6433" w:type="dxa"/>
            <w:shd w:val="clear" w:color="auto" w:fill="auto"/>
          </w:tcPr>
          <w:p w14:paraId="4C7231C8" w14:textId="77777777" w:rsidR="00F2269E" w:rsidRPr="00903CD8" w:rsidRDefault="00F2269E" w:rsidP="00104496">
            <w:pPr>
              <w:pStyle w:val="TableParagraph"/>
              <w:spacing w:before="191" w:after="160"/>
              <w:ind w:left="107"/>
              <w:rPr>
                <w:rFonts w:ascii="Palatino Linotype" w:hAnsi="Palatino Linotype"/>
                <w:b/>
                <w:sz w:val="20"/>
                <w:szCs w:val="20"/>
                <w:lang w:val="it-IT"/>
              </w:rPr>
            </w:pPr>
            <w:r w:rsidRPr="00903CD8">
              <w:rPr>
                <w:rFonts w:ascii="Palatino Linotype" w:hAnsi="Palatino Linotype"/>
                <w:b/>
                <w:sz w:val="20"/>
                <w:szCs w:val="20"/>
                <w:lang w:val="it-IT"/>
              </w:rPr>
              <w:t>Custodia e conservazione di beni e aziende</w:t>
            </w:r>
          </w:p>
        </w:tc>
        <w:tc>
          <w:tcPr>
            <w:tcW w:w="1837" w:type="dxa"/>
            <w:shd w:val="clear" w:color="auto" w:fill="FFFF00"/>
          </w:tcPr>
          <w:p w14:paraId="53EC9D8C"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poco significativo</w:t>
            </w:r>
          </w:p>
        </w:tc>
      </w:tr>
      <w:tr w:rsidR="00F2269E" w:rsidRPr="00903CD8" w14:paraId="217C1603" w14:textId="77777777" w:rsidTr="006E0BCF">
        <w:trPr>
          <w:trHeight w:val="726"/>
        </w:trPr>
        <w:tc>
          <w:tcPr>
            <w:tcW w:w="802" w:type="dxa"/>
            <w:shd w:val="clear" w:color="auto" w:fill="auto"/>
          </w:tcPr>
          <w:p w14:paraId="33F8C96F"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sz w:val="20"/>
                <w:szCs w:val="20"/>
              </w:rPr>
              <w:t>12</w:t>
            </w:r>
          </w:p>
        </w:tc>
        <w:tc>
          <w:tcPr>
            <w:tcW w:w="6433" w:type="dxa"/>
            <w:shd w:val="clear" w:color="auto" w:fill="auto"/>
          </w:tcPr>
          <w:p w14:paraId="6A546BCE" w14:textId="77777777" w:rsidR="00F2269E" w:rsidRPr="00903CD8" w:rsidRDefault="00F2269E" w:rsidP="00104496">
            <w:pPr>
              <w:pStyle w:val="TableParagraph"/>
              <w:spacing w:before="191" w:after="160"/>
              <w:ind w:left="107"/>
              <w:rPr>
                <w:rFonts w:ascii="Palatino Linotype" w:hAnsi="Palatino Linotype"/>
                <w:b/>
                <w:sz w:val="20"/>
                <w:szCs w:val="20"/>
                <w:lang w:val="it-IT"/>
              </w:rPr>
            </w:pPr>
            <w:r w:rsidRPr="00903CD8">
              <w:rPr>
                <w:rFonts w:ascii="Palatino Linotype" w:hAnsi="Palatino Linotype"/>
                <w:b/>
                <w:sz w:val="20"/>
                <w:szCs w:val="20"/>
                <w:lang w:val="it-IT"/>
              </w:rPr>
              <w:t>Consulenza in operazioni di finanza straordinaria</w:t>
            </w:r>
          </w:p>
        </w:tc>
        <w:tc>
          <w:tcPr>
            <w:tcW w:w="1837" w:type="dxa"/>
            <w:shd w:val="clear" w:color="auto" w:fill="FF0000"/>
          </w:tcPr>
          <w:p w14:paraId="43B8BECA"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molto significativo</w:t>
            </w:r>
          </w:p>
        </w:tc>
      </w:tr>
      <w:tr w:rsidR="00F2269E" w:rsidRPr="00903CD8" w14:paraId="43BDD954" w14:textId="77777777" w:rsidTr="006E0BCF">
        <w:trPr>
          <w:trHeight w:val="728"/>
        </w:trPr>
        <w:tc>
          <w:tcPr>
            <w:tcW w:w="802" w:type="dxa"/>
            <w:shd w:val="clear" w:color="auto" w:fill="auto"/>
          </w:tcPr>
          <w:p w14:paraId="306547A2" w14:textId="77777777" w:rsidR="00F2269E" w:rsidRPr="00903CD8" w:rsidRDefault="00F2269E" w:rsidP="00104496">
            <w:pPr>
              <w:pStyle w:val="TableParagraph"/>
              <w:spacing w:before="193" w:after="160"/>
              <w:ind w:left="146"/>
              <w:rPr>
                <w:rFonts w:ascii="Palatino Linotype" w:hAnsi="Palatino Linotype"/>
                <w:b/>
                <w:sz w:val="20"/>
                <w:szCs w:val="20"/>
              </w:rPr>
            </w:pPr>
            <w:r w:rsidRPr="00903CD8">
              <w:rPr>
                <w:rFonts w:ascii="Palatino Linotype" w:hAnsi="Palatino Linotype"/>
                <w:b/>
                <w:sz w:val="20"/>
                <w:szCs w:val="20"/>
              </w:rPr>
              <w:t>13</w:t>
            </w:r>
          </w:p>
        </w:tc>
        <w:tc>
          <w:tcPr>
            <w:tcW w:w="6433" w:type="dxa"/>
            <w:shd w:val="clear" w:color="auto" w:fill="auto"/>
          </w:tcPr>
          <w:p w14:paraId="3879E3D3" w14:textId="77777777" w:rsidR="00F2269E" w:rsidRPr="00903CD8" w:rsidRDefault="00F2269E" w:rsidP="00104496">
            <w:pPr>
              <w:pStyle w:val="TableParagraph"/>
              <w:spacing w:before="193" w:after="160"/>
              <w:ind w:left="107"/>
              <w:rPr>
                <w:rFonts w:ascii="Palatino Linotype" w:hAnsi="Palatino Linotype"/>
                <w:b/>
                <w:sz w:val="20"/>
                <w:szCs w:val="20"/>
              </w:rPr>
            </w:pPr>
            <w:r w:rsidRPr="00903CD8">
              <w:rPr>
                <w:rFonts w:ascii="Palatino Linotype" w:hAnsi="Palatino Linotype"/>
                <w:b/>
                <w:sz w:val="20"/>
                <w:szCs w:val="20"/>
              </w:rPr>
              <w:t>Tenuta della contabilità</w:t>
            </w:r>
          </w:p>
        </w:tc>
        <w:tc>
          <w:tcPr>
            <w:tcW w:w="1837" w:type="dxa"/>
            <w:shd w:val="clear" w:color="auto" w:fill="FFC000"/>
          </w:tcPr>
          <w:p w14:paraId="3725E48D" w14:textId="77777777" w:rsidR="00F2269E" w:rsidRPr="00903CD8" w:rsidRDefault="00F2269E" w:rsidP="00104496">
            <w:pPr>
              <w:pStyle w:val="TableParagraph"/>
              <w:spacing w:before="193"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42AD0C63" w14:textId="77777777" w:rsidTr="006E0BCF">
        <w:trPr>
          <w:trHeight w:val="728"/>
        </w:trPr>
        <w:tc>
          <w:tcPr>
            <w:tcW w:w="802" w:type="dxa"/>
            <w:shd w:val="clear" w:color="auto" w:fill="auto"/>
          </w:tcPr>
          <w:p w14:paraId="654738C4"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sz w:val="20"/>
                <w:szCs w:val="20"/>
              </w:rPr>
              <w:t>14</w:t>
            </w:r>
          </w:p>
        </w:tc>
        <w:tc>
          <w:tcPr>
            <w:tcW w:w="6433" w:type="dxa"/>
            <w:shd w:val="clear" w:color="auto" w:fill="auto"/>
          </w:tcPr>
          <w:p w14:paraId="78599B74" w14:textId="77777777" w:rsidR="00F2269E" w:rsidRPr="00903CD8" w:rsidRDefault="00F2269E" w:rsidP="00104496">
            <w:pPr>
              <w:pStyle w:val="TableParagraph"/>
              <w:spacing w:before="191" w:after="160"/>
              <w:ind w:left="107"/>
              <w:rPr>
                <w:rFonts w:ascii="Palatino Linotype" w:hAnsi="Palatino Linotype"/>
                <w:b/>
                <w:sz w:val="20"/>
                <w:szCs w:val="20"/>
                <w:lang w:val="it-IT"/>
              </w:rPr>
            </w:pPr>
            <w:r w:rsidRPr="00903CD8">
              <w:rPr>
                <w:rFonts w:ascii="Palatino Linotype" w:hAnsi="Palatino Linotype"/>
                <w:b/>
                <w:sz w:val="20"/>
                <w:szCs w:val="20"/>
                <w:lang w:val="it-IT"/>
              </w:rPr>
              <w:t>Consulenza in materia di redazione del bilancio</w:t>
            </w:r>
          </w:p>
        </w:tc>
        <w:tc>
          <w:tcPr>
            <w:tcW w:w="1837" w:type="dxa"/>
            <w:shd w:val="clear" w:color="auto" w:fill="FFC000"/>
          </w:tcPr>
          <w:p w14:paraId="20ADB2B2"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rsidRPr="00903CD8" w14:paraId="2C074F29" w14:textId="77777777" w:rsidTr="006E0BCF">
        <w:trPr>
          <w:trHeight w:val="726"/>
        </w:trPr>
        <w:tc>
          <w:tcPr>
            <w:tcW w:w="802" w:type="dxa"/>
            <w:shd w:val="clear" w:color="auto" w:fill="auto"/>
          </w:tcPr>
          <w:p w14:paraId="03C114E0" w14:textId="77777777" w:rsidR="00F2269E" w:rsidRPr="00903CD8" w:rsidRDefault="00F2269E" w:rsidP="00104496">
            <w:pPr>
              <w:pStyle w:val="TableParagraph"/>
              <w:spacing w:before="191" w:after="160"/>
              <w:ind w:left="146"/>
              <w:rPr>
                <w:rFonts w:ascii="Palatino Linotype" w:hAnsi="Palatino Linotype"/>
                <w:b/>
                <w:sz w:val="20"/>
                <w:szCs w:val="20"/>
              </w:rPr>
            </w:pPr>
            <w:r w:rsidRPr="00903CD8">
              <w:rPr>
                <w:rFonts w:ascii="Palatino Linotype" w:hAnsi="Palatino Linotype"/>
                <w:b/>
                <w:sz w:val="20"/>
                <w:szCs w:val="20"/>
              </w:rPr>
              <w:lastRenderedPageBreak/>
              <w:t>15</w:t>
            </w:r>
          </w:p>
        </w:tc>
        <w:tc>
          <w:tcPr>
            <w:tcW w:w="6433" w:type="dxa"/>
            <w:shd w:val="clear" w:color="auto" w:fill="auto"/>
          </w:tcPr>
          <w:p w14:paraId="214A7FDD" w14:textId="77777777" w:rsidR="00F2269E" w:rsidRPr="00903CD8" w:rsidRDefault="00F2269E" w:rsidP="00104496">
            <w:pPr>
              <w:pStyle w:val="TableParagraph"/>
              <w:spacing w:before="191" w:after="160"/>
              <w:ind w:left="107"/>
              <w:rPr>
                <w:rFonts w:ascii="Palatino Linotype" w:hAnsi="Palatino Linotype"/>
                <w:b/>
                <w:sz w:val="20"/>
                <w:szCs w:val="20"/>
              </w:rPr>
            </w:pPr>
            <w:r w:rsidRPr="00903CD8">
              <w:rPr>
                <w:rFonts w:ascii="Palatino Linotype" w:hAnsi="Palatino Linotype"/>
                <w:b/>
                <w:sz w:val="20"/>
                <w:szCs w:val="20"/>
              </w:rPr>
              <w:t>Revisione legale dei conti</w:t>
            </w:r>
          </w:p>
        </w:tc>
        <w:tc>
          <w:tcPr>
            <w:tcW w:w="1837" w:type="dxa"/>
            <w:shd w:val="clear" w:color="auto" w:fill="FFC000"/>
          </w:tcPr>
          <w:p w14:paraId="4217F463" w14:textId="77777777" w:rsidR="00F2269E" w:rsidRPr="00903CD8" w:rsidRDefault="00F2269E" w:rsidP="00104496">
            <w:pPr>
              <w:pStyle w:val="TableParagraph"/>
              <w:spacing w:before="191" w:after="160"/>
              <w:ind w:left="143"/>
              <w:rPr>
                <w:rFonts w:ascii="Palatino Linotype" w:hAnsi="Palatino Linotype"/>
                <w:b/>
                <w:sz w:val="20"/>
                <w:szCs w:val="20"/>
              </w:rPr>
            </w:pPr>
            <w:r w:rsidRPr="00903CD8">
              <w:rPr>
                <w:rFonts w:ascii="Palatino Linotype" w:hAnsi="Palatino Linotype"/>
                <w:b/>
                <w:sz w:val="20"/>
                <w:szCs w:val="20"/>
              </w:rPr>
              <w:t>abbastanza significativo</w:t>
            </w:r>
          </w:p>
        </w:tc>
      </w:tr>
      <w:tr w:rsidR="00F2269E" w14:paraId="1AD37301" w14:textId="77777777" w:rsidTr="006E0BCF">
        <w:trPr>
          <w:trHeight w:val="728"/>
        </w:trPr>
        <w:tc>
          <w:tcPr>
            <w:tcW w:w="802" w:type="dxa"/>
            <w:shd w:val="clear" w:color="auto" w:fill="auto"/>
          </w:tcPr>
          <w:p w14:paraId="2F749F87" w14:textId="77777777" w:rsidR="00F2269E" w:rsidRPr="00903CD8" w:rsidRDefault="00F2269E" w:rsidP="00104496">
            <w:pPr>
              <w:pStyle w:val="TableParagraph"/>
              <w:spacing w:before="193" w:after="160"/>
              <w:ind w:left="146"/>
              <w:rPr>
                <w:rFonts w:ascii="Palatino Linotype" w:hAnsi="Palatino Linotype"/>
                <w:b/>
                <w:sz w:val="20"/>
                <w:szCs w:val="20"/>
              </w:rPr>
            </w:pPr>
            <w:r w:rsidRPr="00903CD8">
              <w:rPr>
                <w:rFonts w:ascii="Palatino Linotype" w:hAnsi="Palatino Linotype"/>
                <w:b/>
                <w:sz w:val="20"/>
                <w:szCs w:val="20"/>
              </w:rPr>
              <w:t>16</w:t>
            </w:r>
          </w:p>
        </w:tc>
        <w:tc>
          <w:tcPr>
            <w:tcW w:w="6433" w:type="dxa"/>
            <w:shd w:val="clear" w:color="auto" w:fill="auto"/>
          </w:tcPr>
          <w:p w14:paraId="2818CA66" w14:textId="77777777" w:rsidR="00F2269E" w:rsidRPr="00903CD8" w:rsidRDefault="00F2269E" w:rsidP="00104496">
            <w:pPr>
              <w:pStyle w:val="TableParagraph"/>
              <w:spacing w:before="193" w:after="160"/>
              <w:ind w:left="107"/>
              <w:rPr>
                <w:rFonts w:ascii="Palatino Linotype" w:hAnsi="Palatino Linotype"/>
                <w:b/>
                <w:sz w:val="20"/>
                <w:szCs w:val="20"/>
                <w:lang w:val="it-IT"/>
              </w:rPr>
            </w:pPr>
            <w:r w:rsidRPr="00903CD8">
              <w:rPr>
                <w:rFonts w:ascii="Palatino Linotype" w:hAnsi="Palatino Linotype"/>
                <w:b/>
                <w:sz w:val="20"/>
                <w:szCs w:val="20"/>
                <w:lang w:val="it-IT"/>
              </w:rPr>
              <w:t>Valutazione di aziende, rami d'azienda, patrimoni, singoli beni e diritti</w:t>
            </w:r>
          </w:p>
        </w:tc>
        <w:tc>
          <w:tcPr>
            <w:tcW w:w="1837" w:type="dxa"/>
            <w:shd w:val="clear" w:color="auto" w:fill="FFFF00"/>
          </w:tcPr>
          <w:p w14:paraId="5A19620D" w14:textId="77777777" w:rsidR="00F2269E" w:rsidRPr="00D11C13" w:rsidRDefault="00F2269E" w:rsidP="00104496">
            <w:pPr>
              <w:pStyle w:val="TableParagraph"/>
              <w:keepNext/>
              <w:spacing w:before="193" w:after="160"/>
              <w:ind w:left="143"/>
              <w:rPr>
                <w:rFonts w:ascii="Palatino Linotype" w:hAnsi="Palatino Linotype"/>
                <w:b/>
                <w:sz w:val="20"/>
                <w:szCs w:val="20"/>
              </w:rPr>
            </w:pPr>
            <w:r w:rsidRPr="00903CD8">
              <w:rPr>
                <w:rFonts w:ascii="Palatino Linotype" w:hAnsi="Palatino Linotype"/>
                <w:b/>
                <w:sz w:val="20"/>
                <w:szCs w:val="20"/>
              </w:rPr>
              <w:t>poco significativo</w:t>
            </w:r>
          </w:p>
        </w:tc>
      </w:tr>
    </w:tbl>
    <w:p w14:paraId="3CEF9E84" w14:textId="77777777" w:rsidR="00F2269E" w:rsidRDefault="00F2269E" w:rsidP="00F2269E">
      <w:pPr>
        <w:pStyle w:val="Didascalia"/>
        <w:spacing w:after="160"/>
        <w:rPr>
          <w:rFonts w:ascii="Palatino Linotype" w:hAnsi="Palatino Linotype"/>
          <w:sz w:val="20"/>
          <w:szCs w:val="20"/>
        </w:rPr>
      </w:pPr>
      <w:r>
        <w:t>Tabella 2 – Prestazioni a rischio inerente “poco significativo”, “abbastanza significativo” o “molto significativo”</w:t>
      </w:r>
    </w:p>
    <w:p w14:paraId="4FA10DC9" w14:textId="42509CD8" w:rsidR="00F2269E" w:rsidRPr="006E0BCF" w:rsidRDefault="006E0BCF" w:rsidP="00CC7F83">
      <w:pPr>
        <w:pStyle w:val="Titolo3"/>
        <w:numPr>
          <w:ilvl w:val="2"/>
          <w:numId w:val="42"/>
        </w:numPr>
        <w:spacing w:before="120" w:after="120"/>
        <w:ind w:left="1077"/>
        <w:rPr>
          <w:rFonts w:ascii="Palatino Linotype" w:hAnsi="Palatino Linotype"/>
          <w:i/>
          <w:iCs/>
          <w:color w:val="0070C0"/>
          <w:sz w:val="20"/>
          <w:szCs w:val="20"/>
          <w:lang w:val="it-IT"/>
        </w:rPr>
      </w:pPr>
      <w:bookmarkStart w:id="19" w:name="_Toc24025388"/>
      <w:bookmarkStart w:id="20" w:name="_Toc25530411"/>
      <w:r>
        <w:rPr>
          <w:rFonts w:ascii="Palatino Linotype" w:hAnsi="Palatino Linotype"/>
          <w:i/>
          <w:iCs/>
          <w:color w:val="0070C0"/>
          <w:sz w:val="20"/>
          <w:szCs w:val="20"/>
          <w:lang w:val="it-IT"/>
        </w:rPr>
        <w:t>L</w:t>
      </w:r>
      <w:r w:rsidRPr="006E0BCF">
        <w:rPr>
          <w:rFonts w:ascii="Palatino Linotype" w:hAnsi="Palatino Linotype"/>
          <w:i/>
          <w:iCs/>
          <w:color w:val="0070C0"/>
          <w:sz w:val="20"/>
          <w:szCs w:val="20"/>
          <w:lang w:val="it-IT"/>
        </w:rPr>
        <w:t>a valutazione del rischio specifico</w:t>
      </w:r>
      <w:bookmarkEnd w:id="19"/>
      <w:bookmarkEnd w:id="20"/>
    </w:p>
    <w:p w14:paraId="709ABE12" w14:textId="77777777" w:rsidR="00F2269E" w:rsidRPr="00BB776A" w:rsidRDefault="00F2269E" w:rsidP="00F2269E">
      <w:pPr>
        <w:spacing w:line="360" w:lineRule="auto"/>
        <w:jc w:val="both"/>
        <w:rPr>
          <w:rFonts w:ascii="Palatino Linotype" w:hAnsi="Palatino Linotype"/>
          <w:sz w:val="20"/>
          <w:szCs w:val="20"/>
        </w:rPr>
      </w:pPr>
      <w:r w:rsidRPr="00BB776A">
        <w:rPr>
          <w:rFonts w:ascii="Palatino Linotype" w:hAnsi="Palatino Linotype"/>
          <w:sz w:val="20"/>
          <w:szCs w:val="20"/>
        </w:rPr>
        <w:t xml:space="preserve">Il </w:t>
      </w:r>
      <w:r>
        <w:rPr>
          <w:rFonts w:ascii="Palatino Linotype" w:hAnsi="Palatino Linotype"/>
          <w:sz w:val="20"/>
          <w:szCs w:val="20"/>
        </w:rPr>
        <w:t>PA</w:t>
      </w:r>
      <w:r w:rsidRPr="00BB776A">
        <w:rPr>
          <w:rFonts w:ascii="Palatino Linotype" w:hAnsi="Palatino Linotype"/>
          <w:sz w:val="20"/>
          <w:szCs w:val="20"/>
        </w:rPr>
        <w:t xml:space="preserve"> deve valutare il rischio specifico di riciclaggio con riferimento al </w:t>
      </w:r>
      <w:r w:rsidRPr="00BC22A3">
        <w:rPr>
          <w:rFonts w:ascii="Palatino Linotype" w:hAnsi="Palatino Linotype"/>
          <w:b/>
          <w:bCs/>
          <w:sz w:val="20"/>
          <w:szCs w:val="20"/>
        </w:rPr>
        <w:t>cliente</w:t>
      </w:r>
      <w:r w:rsidRPr="00BB776A">
        <w:rPr>
          <w:rFonts w:ascii="Palatino Linotype" w:hAnsi="Palatino Linotype"/>
          <w:sz w:val="20"/>
          <w:szCs w:val="20"/>
        </w:rPr>
        <w:t xml:space="preserve"> e alla </w:t>
      </w:r>
      <w:r w:rsidRPr="00BC22A3">
        <w:rPr>
          <w:rFonts w:ascii="Palatino Linotype" w:hAnsi="Palatino Linotype"/>
          <w:b/>
          <w:bCs/>
          <w:sz w:val="20"/>
          <w:szCs w:val="20"/>
        </w:rPr>
        <w:t>prestazione professionale</w:t>
      </w:r>
      <w:r w:rsidRPr="00BB776A">
        <w:rPr>
          <w:rFonts w:ascii="Palatino Linotype" w:hAnsi="Palatino Linotype"/>
          <w:sz w:val="20"/>
          <w:szCs w:val="20"/>
        </w:rPr>
        <w:t xml:space="preserve"> concretamente resa, attribuendo i seguenti punteggi al cliente e alla prestazione, mediando i risultati, in modo da ottenere il valore del rischio specifico ricompreso nell’intervallo da 1 a 4: </w:t>
      </w:r>
    </w:p>
    <w:p w14:paraId="7B7AA183" w14:textId="77777777" w:rsidR="00F2269E" w:rsidRPr="00BB776A" w:rsidRDefault="00F2269E" w:rsidP="00D72160">
      <w:pPr>
        <w:spacing w:line="360" w:lineRule="auto"/>
        <w:rPr>
          <w:rFonts w:ascii="Palatino Linotype" w:hAnsi="Palatino Linotype"/>
          <w:b/>
          <w:bCs/>
          <w:sz w:val="20"/>
          <w:szCs w:val="20"/>
        </w:rPr>
      </w:pPr>
      <w:r w:rsidRPr="00BB776A">
        <w:rPr>
          <w:rFonts w:ascii="Palatino Linotype" w:hAnsi="Palatino Linotype"/>
          <w:b/>
          <w:bCs/>
          <w:sz w:val="20"/>
          <w:szCs w:val="20"/>
        </w:rPr>
        <w:t xml:space="preserve"> 1 = non significativo </w:t>
      </w:r>
    </w:p>
    <w:p w14:paraId="2A930ADD" w14:textId="77777777" w:rsidR="00F2269E" w:rsidRPr="00BB776A" w:rsidRDefault="00F2269E" w:rsidP="00D72160">
      <w:pPr>
        <w:spacing w:line="360" w:lineRule="auto"/>
        <w:rPr>
          <w:rFonts w:ascii="Palatino Linotype" w:hAnsi="Palatino Linotype"/>
          <w:b/>
          <w:bCs/>
          <w:sz w:val="20"/>
          <w:szCs w:val="20"/>
        </w:rPr>
      </w:pPr>
      <w:r w:rsidRPr="00BB776A">
        <w:rPr>
          <w:rFonts w:ascii="Palatino Linotype" w:hAnsi="Palatino Linotype"/>
          <w:b/>
          <w:bCs/>
          <w:sz w:val="20"/>
          <w:szCs w:val="20"/>
        </w:rPr>
        <w:t xml:space="preserve">2 = poco significativo </w:t>
      </w:r>
    </w:p>
    <w:p w14:paraId="661485E4" w14:textId="77777777" w:rsidR="00F2269E" w:rsidRPr="00BB776A" w:rsidRDefault="00F2269E" w:rsidP="00D72160">
      <w:pPr>
        <w:spacing w:line="360" w:lineRule="auto"/>
        <w:rPr>
          <w:rFonts w:ascii="Palatino Linotype" w:hAnsi="Palatino Linotype"/>
          <w:b/>
          <w:bCs/>
          <w:sz w:val="20"/>
          <w:szCs w:val="20"/>
        </w:rPr>
      </w:pPr>
      <w:r w:rsidRPr="00BB776A">
        <w:rPr>
          <w:rFonts w:ascii="Palatino Linotype" w:hAnsi="Palatino Linotype"/>
          <w:b/>
          <w:bCs/>
          <w:sz w:val="20"/>
          <w:szCs w:val="20"/>
        </w:rPr>
        <w:t xml:space="preserve">3 = abbastanza significativo </w:t>
      </w:r>
    </w:p>
    <w:p w14:paraId="3C617237" w14:textId="77777777" w:rsidR="00F2269E" w:rsidRPr="00D16305" w:rsidRDefault="00F2269E" w:rsidP="00D72160">
      <w:pPr>
        <w:spacing w:line="360" w:lineRule="auto"/>
        <w:rPr>
          <w:rFonts w:ascii="Palatino Linotype" w:hAnsi="Palatino Linotype"/>
          <w:b/>
          <w:bCs/>
          <w:sz w:val="20"/>
          <w:szCs w:val="20"/>
        </w:rPr>
      </w:pPr>
      <w:r w:rsidRPr="00D16305">
        <w:rPr>
          <w:rFonts w:ascii="Palatino Linotype" w:hAnsi="Palatino Linotype"/>
          <w:b/>
          <w:bCs/>
          <w:sz w:val="20"/>
          <w:szCs w:val="20"/>
        </w:rPr>
        <w:t xml:space="preserve">4 = molto significativo </w:t>
      </w:r>
    </w:p>
    <w:p w14:paraId="01678186" w14:textId="35840B14" w:rsidR="00F2269E" w:rsidRPr="00D16305" w:rsidRDefault="00F2269E" w:rsidP="00F2269E">
      <w:pPr>
        <w:spacing w:line="360" w:lineRule="auto"/>
        <w:jc w:val="both"/>
        <w:rPr>
          <w:rFonts w:ascii="Palatino Linotype" w:hAnsi="Palatino Linotype"/>
          <w:sz w:val="20"/>
          <w:szCs w:val="20"/>
        </w:rPr>
      </w:pPr>
      <w:r w:rsidRPr="00D16305">
        <w:rPr>
          <w:rFonts w:ascii="Palatino Linotype" w:hAnsi="Palatino Linotype"/>
          <w:sz w:val="20"/>
          <w:szCs w:val="20"/>
        </w:rPr>
        <w:t xml:space="preserve">Il PA provvede a barrare, compilando il modulo </w:t>
      </w:r>
      <w:r w:rsidR="00B77F16" w:rsidRPr="00D16305">
        <w:rPr>
          <w:rFonts w:ascii="Palatino Linotype" w:hAnsi="Palatino Linotype"/>
          <w:sz w:val="20"/>
          <w:szCs w:val="20"/>
        </w:rPr>
        <w:t xml:space="preserve">allegato </w:t>
      </w:r>
      <w:r w:rsidR="00B77F16" w:rsidRPr="00D16305">
        <w:rPr>
          <w:rFonts w:ascii="Palatino Linotype" w:hAnsi="Palatino Linotype"/>
          <w:i/>
          <w:iCs/>
          <w:sz w:val="20"/>
          <w:szCs w:val="20"/>
        </w:rPr>
        <w:t xml:space="preserve">sub. </w:t>
      </w:r>
      <w:r w:rsidR="00B77F16" w:rsidRPr="00D16305">
        <w:rPr>
          <w:rFonts w:ascii="Palatino Linotype" w:hAnsi="Palatino Linotype"/>
          <w:sz w:val="20"/>
          <w:szCs w:val="20"/>
        </w:rPr>
        <w:t>lettera “E”</w:t>
      </w:r>
      <w:r w:rsidRPr="00D16305">
        <w:rPr>
          <w:rFonts w:ascii="Palatino Linotype" w:hAnsi="Palatino Linotype"/>
          <w:sz w:val="20"/>
          <w:szCs w:val="20"/>
        </w:rPr>
        <w:t xml:space="preserve"> (“</w:t>
      </w:r>
      <w:r w:rsidRPr="00D16305">
        <w:rPr>
          <w:rFonts w:ascii="Palatino Linotype" w:hAnsi="Palatino Linotype"/>
          <w:b/>
          <w:bCs/>
          <w:sz w:val="20"/>
          <w:szCs w:val="20"/>
        </w:rPr>
        <w:t>Determinazione del rischio effettivo e della tipologia di adeguata verifica</w:t>
      </w:r>
      <w:r w:rsidRPr="00D16305">
        <w:rPr>
          <w:rFonts w:ascii="Palatino Linotype" w:hAnsi="Palatino Linotype"/>
          <w:sz w:val="20"/>
          <w:szCs w:val="20"/>
        </w:rPr>
        <w:t>”), la casella del fattore di rischio riscontrato</w:t>
      </w:r>
      <w:r w:rsidR="00B77F16" w:rsidRPr="00D16305">
        <w:rPr>
          <w:rFonts w:ascii="Palatino Linotype" w:hAnsi="Palatino Linotype"/>
          <w:sz w:val="20"/>
          <w:szCs w:val="20"/>
        </w:rPr>
        <w:t>,</w:t>
      </w:r>
      <w:r w:rsidRPr="00D16305">
        <w:rPr>
          <w:rFonts w:ascii="Palatino Linotype" w:hAnsi="Palatino Linotype"/>
          <w:sz w:val="20"/>
          <w:szCs w:val="20"/>
        </w:rPr>
        <w:t xml:space="preserve"> con possibilità di più </w:t>
      </w:r>
      <w:r w:rsidRPr="00D16305">
        <w:rPr>
          <w:rFonts w:ascii="Palatino Linotype" w:hAnsi="Palatino Linotype"/>
          <w:i/>
          <w:iCs/>
          <w:sz w:val="20"/>
          <w:szCs w:val="20"/>
        </w:rPr>
        <w:t>flag</w:t>
      </w:r>
      <w:r w:rsidRPr="00D16305">
        <w:rPr>
          <w:rFonts w:ascii="Palatino Linotype" w:hAnsi="Palatino Linotype"/>
          <w:sz w:val="20"/>
          <w:szCs w:val="20"/>
        </w:rPr>
        <w:t xml:space="preserve"> per ciascun “aspetto” considerato</w:t>
      </w:r>
      <w:r w:rsidR="00B77F16" w:rsidRPr="00D16305">
        <w:rPr>
          <w:rFonts w:ascii="Palatino Linotype" w:hAnsi="Palatino Linotype"/>
          <w:sz w:val="20"/>
          <w:szCs w:val="20"/>
        </w:rPr>
        <w:t xml:space="preserve"> (quanti più </w:t>
      </w:r>
      <w:r w:rsidR="00B77F16" w:rsidRPr="00D16305">
        <w:rPr>
          <w:rFonts w:ascii="Palatino Linotype" w:hAnsi="Palatino Linotype"/>
          <w:i/>
          <w:iCs/>
          <w:sz w:val="20"/>
          <w:szCs w:val="20"/>
        </w:rPr>
        <w:t>flag</w:t>
      </w:r>
      <w:r w:rsidR="00B77F16" w:rsidRPr="00D16305">
        <w:rPr>
          <w:rFonts w:ascii="Palatino Linotype" w:hAnsi="Palatino Linotype"/>
          <w:sz w:val="20"/>
          <w:szCs w:val="20"/>
        </w:rPr>
        <w:t xml:space="preserve"> saranno apposti tanto più elevato sarà il prezzamento del rischio</w:t>
      </w:r>
      <w:r w:rsidRPr="00D16305">
        <w:rPr>
          <w:rFonts w:ascii="Palatino Linotype" w:hAnsi="Palatino Linotype"/>
          <w:sz w:val="20"/>
          <w:szCs w:val="20"/>
        </w:rPr>
        <w:t xml:space="preserve">). </w:t>
      </w:r>
    </w:p>
    <w:p w14:paraId="7AE0A77A" w14:textId="77777777" w:rsidR="00F2269E" w:rsidRDefault="00F2269E" w:rsidP="00F2269E">
      <w:pPr>
        <w:spacing w:line="360" w:lineRule="auto"/>
        <w:jc w:val="both"/>
        <w:rPr>
          <w:rFonts w:ascii="Palatino Linotype" w:hAnsi="Palatino Linotype"/>
          <w:sz w:val="20"/>
          <w:szCs w:val="20"/>
        </w:rPr>
      </w:pPr>
      <w:r w:rsidRPr="00BB776A">
        <w:rPr>
          <w:rFonts w:ascii="Palatino Linotype" w:hAnsi="Palatino Linotype"/>
          <w:sz w:val="20"/>
          <w:szCs w:val="20"/>
        </w:rPr>
        <w:t>Qualora venisse riscontrato un fattore di rischio “</w:t>
      </w:r>
      <w:r w:rsidRPr="006870E1">
        <w:rPr>
          <w:rFonts w:ascii="Palatino Linotype" w:hAnsi="Palatino Linotype"/>
          <w:b/>
          <w:bCs/>
          <w:sz w:val="20"/>
          <w:szCs w:val="20"/>
        </w:rPr>
        <w:t>Altro</w:t>
      </w:r>
      <w:r w:rsidRPr="00BB776A">
        <w:rPr>
          <w:rFonts w:ascii="Palatino Linotype" w:hAnsi="Palatino Linotype"/>
          <w:sz w:val="20"/>
          <w:szCs w:val="20"/>
        </w:rPr>
        <w:t>” lo stesso deve essere esplicitato</w:t>
      </w:r>
      <w:r>
        <w:rPr>
          <w:rFonts w:ascii="Palatino Linotype" w:hAnsi="Palatino Linotype"/>
          <w:sz w:val="20"/>
          <w:szCs w:val="20"/>
        </w:rPr>
        <w:t>, almeno in via sintetica</w:t>
      </w:r>
      <w:r w:rsidRPr="00BB776A">
        <w:rPr>
          <w:rFonts w:ascii="Palatino Linotype" w:hAnsi="Palatino Linotype"/>
          <w:sz w:val="20"/>
          <w:szCs w:val="20"/>
        </w:rPr>
        <w:t>.  La valutazione del rischio specifico deve avvenire in modo omogeneo nell’ambito della clientela, utilizzando criteri oggettivi.</w:t>
      </w:r>
    </w:p>
    <w:p w14:paraId="1785DD33" w14:textId="77777777" w:rsidR="00F2269E" w:rsidRPr="00CF3BE3" w:rsidRDefault="00F2269E" w:rsidP="00F2269E">
      <w:pPr>
        <w:spacing w:line="360" w:lineRule="auto"/>
        <w:jc w:val="both"/>
        <w:rPr>
          <w:rFonts w:ascii="Palatino Linotype" w:hAnsi="Palatino Linotype"/>
          <w:sz w:val="20"/>
          <w:szCs w:val="20"/>
        </w:rPr>
      </w:pPr>
      <w:r w:rsidRPr="00CF3BE3">
        <w:rPr>
          <w:rFonts w:ascii="Palatino Linotype" w:hAnsi="Palatino Linotype"/>
          <w:sz w:val="20"/>
          <w:szCs w:val="20"/>
        </w:rPr>
        <w:t>Nella rilevazione dei fattori di rischio</w:t>
      </w:r>
      <w:r>
        <w:rPr>
          <w:rFonts w:ascii="Palatino Linotype" w:hAnsi="Palatino Linotype"/>
          <w:sz w:val="20"/>
          <w:szCs w:val="20"/>
        </w:rPr>
        <w:t xml:space="preserve"> è opportuno che</w:t>
      </w:r>
      <w:r w:rsidRPr="00CF3BE3">
        <w:rPr>
          <w:rFonts w:ascii="Palatino Linotype" w:hAnsi="Palatino Linotype"/>
          <w:sz w:val="20"/>
          <w:szCs w:val="20"/>
        </w:rPr>
        <w:t xml:space="preserve"> </w:t>
      </w:r>
      <w:r>
        <w:rPr>
          <w:rFonts w:ascii="Palatino Linotype" w:hAnsi="Palatino Linotype"/>
          <w:sz w:val="20"/>
          <w:szCs w:val="20"/>
        </w:rPr>
        <w:t xml:space="preserve">il </w:t>
      </w:r>
      <w:r w:rsidRPr="00F72859">
        <w:rPr>
          <w:rFonts w:ascii="Palatino Linotype" w:hAnsi="Palatino Linotype"/>
          <w:b/>
          <w:bCs/>
          <w:sz w:val="20"/>
          <w:szCs w:val="20"/>
        </w:rPr>
        <w:t>PA tenga presente le seguenti fonti delle Autorità</w:t>
      </w:r>
      <w:r w:rsidRPr="00CF3BE3">
        <w:rPr>
          <w:rFonts w:ascii="Palatino Linotype" w:hAnsi="Palatino Linotype"/>
          <w:sz w:val="20"/>
          <w:szCs w:val="20"/>
        </w:rPr>
        <w:t xml:space="preserve">: </w:t>
      </w:r>
    </w:p>
    <w:p w14:paraId="05839F82" w14:textId="77777777" w:rsidR="00F2269E" w:rsidRDefault="00F2269E" w:rsidP="00CC7F83">
      <w:pPr>
        <w:pStyle w:val="Paragrafoelenco"/>
        <w:numPr>
          <w:ilvl w:val="0"/>
          <w:numId w:val="14"/>
        </w:numPr>
        <w:spacing w:line="360" w:lineRule="auto"/>
        <w:jc w:val="both"/>
        <w:rPr>
          <w:rFonts w:ascii="Palatino Linotype" w:hAnsi="Palatino Linotype"/>
          <w:sz w:val="20"/>
          <w:szCs w:val="20"/>
        </w:rPr>
      </w:pPr>
      <w:r>
        <w:rPr>
          <w:rFonts w:ascii="Palatino Linotype" w:hAnsi="Palatino Linotype"/>
          <w:sz w:val="20"/>
          <w:szCs w:val="20"/>
        </w:rPr>
        <w:t>a</w:t>
      </w:r>
      <w:r w:rsidRPr="0003263C">
        <w:rPr>
          <w:rFonts w:ascii="Palatino Linotype" w:hAnsi="Palatino Linotype"/>
          <w:sz w:val="20"/>
          <w:szCs w:val="20"/>
        </w:rPr>
        <w:t>nalisi dei rischi sovranazionali e nazionali</w:t>
      </w:r>
    </w:p>
    <w:p w14:paraId="258AF7A0" w14:textId="77777777" w:rsidR="00F2269E" w:rsidRDefault="00F2269E" w:rsidP="00CC7F83">
      <w:pPr>
        <w:pStyle w:val="Paragrafoelenco"/>
        <w:numPr>
          <w:ilvl w:val="0"/>
          <w:numId w:val="14"/>
        </w:numPr>
        <w:spacing w:line="360" w:lineRule="auto"/>
        <w:jc w:val="both"/>
        <w:rPr>
          <w:rFonts w:ascii="Palatino Linotype" w:hAnsi="Palatino Linotype"/>
          <w:sz w:val="20"/>
          <w:szCs w:val="20"/>
        </w:rPr>
      </w:pPr>
      <w:r w:rsidRPr="0003263C">
        <w:rPr>
          <w:rFonts w:ascii="Palatino Linotype" w:hAnsi="Palatino Linotype"/>
          <w:sz w:val="20"/>
          <w:szCs w:val="20"/>
        </w:rPr>
        <w:t>D.M. 16.4.2010 (indicatori di anomalia per professionisti)</w:t>
      </w:r>
    </w:p>
    <w:p w14:paraId="5F4A6DD8" w14:textId="77777777" w:rsidR="00F2269E" w:rsidRDefault="00F2269E" w:rsidP="00CC7F83">
      <w:pPr>
        <w:pStyle w:val="Paragrafoelenco"/>
        <w:numPr>
          <w:ilvl w:val="0"/>
          <w:numId w:val="14"/>
        </w:numPr>
        <w:spacing w:line="360" w:lineRule="auto"/>
        <w:jc w:val="both"/>
        <w:rPr>
          <w:rFonts w:ascii="Palatino Linotype" w:hAnsi="Palatino Linotype"/>
          <w:sz w:val="20"/>
          <w:szCs w:val="20"/>
        </w:rPr>
      </w:pPr>
      <w:r>
        <w:rPr>
          <w:rFonts w:ascii="Palatino Linotype" w:hAnsi="Palatino Linotype"/>
          <w:sz w:val="20"/>
          <w:szCs w:val="20"/>
        </w:rPr>
        <w:t>m</w:t>
      </w:r>
      <w:r w:rsidRPr="0003263C">
        <w:rPr>
          <w:rFonts w:ascii="Palatino Linotype" w:hAnsi="Palatino Linotype"/>
          <w:sz w:val="20"/>
          <w:szCs w:val="20"/>
        </w:rPr>
        <w:t>odelli e schemi di comportamenti anomali emanati dall</w:t>
      </w:r>
      <w:r w:rsidRPr="0003263C">
        <w:rPr>
          <w:rFonts w:ascii="Palatino Linotype" w:hAnsi="Palatino Linotype" w:cs="Palatino Linotype"/>
          <w:sz w:val="20"/>
          <w:szCs w:val="20"/>
        </w:rPr>
        <w:t>’</w:t>
      </w:r>
      <w:r w:rsidRPr="0003263C">
        <w:rPr>
          <w:rFonts w:ascii="Palatino Linotype" w:hAnsi="Palatino Linotype"/>
          <w:sz w:val="20"/>
          <w:szCs w:val="20"/>
        </w:rPr>
        <w:t>UIF</w:t>
      </w:r>
    </w:p>
    <w:p w14:paraId="4564E490" w14:textId="77777777" w:rsidR="00F2269E" w:rsidRDefault="00F2269E" w:rsidP="00CC7F83">
      <w:pPr>
        <w:pStyle w:val="Paragrafoelenco"/>
        <w:numPr>
          <w:ilvl w:val="0"/>
          <w:numId w:val="14"/>
        </w:numPr>
        <w:spacing w:line="360" w:lineRule="auto"/>
        <w:jc w:val="both"/>
        <w:rPr>
          <w:rFonts w:ascii="Palatino Linotype" w:hAnsi="Palatino Linotype"/>
          <w:sz w:val="20"/>
          <w:szCs w:val="20"/>
        </w:rPr>
      </w:pPr>
      <w:r>
        <w:rPr>
          <w:rFonts w:ascii="Palatino Linotype" w:hAnsi="Palatino Linotype"/>
          <w:sz w:val="20"/>
          <w:szCs w:val="20"/>
        </w:rPr>
        <w:t>r</w:t>
      </w:r>
      <w:r w:rsidRPr="0003263C">
        <w:rPr>
          <w:rFonts w:ascii="Palatino Linotype" w:hAnsi="Palatino Linotype"/>
          <w:sz w:val="20"/>
          <w:szCs w:val="20"/>
        </w:rPr>
        <w:t>apporti annuali UIF</w:t>
      </w:r>
    </w:p>
    <w:p w14:paraId="4AA15422" w14:textId="77777777" w:rsidR="00F2269E" w:rsidRPr="0003263C" w:rsidRDefault="00F2269E" w:rsidP="00CC7F83">
      <w:pPr>
        <w:pStyle w:val="Paragrafoelenco"/>
        <w:numPr>
          <w:ilvl w:val="0"/>
          <w:numId w:val="14"/>
        </w:numPr>
        <w:spacing w:line="360" w:lineRule="auto"/>
        <w:jc w:val="both"/>
        <w:rPr>
          <w:rFonts w:ascii="Palatino Linotype" w:hAnsi="Palatino Linotype"/>
          <w:sz w:val="20"/>
          <w:szCs w:val="20"/>
        </w:rPr>
      </w:pPr>
      <w:r>
        <w:rPr>
          <w:rFonts w:ascii="Palatino Linotype" w:hAnsi="Palatino Linotype"/>
          <w:sz w:val="20"/>
          <w:szCs w:val="20"/>
        </w:rPr>
        <w:t>c</w:t>
      </w:r>
      <w:r w:rsidRPr="0003263C">
        <w:rPr>
          <w:rFonts w:ascii="Palatino Linotype" w:hAnsi="Palatino Linotype"/>
          <w:sz w:val="20"/>
          <w:szCs w:val="20"/>
        </w:rPr>
        <w:t>omunicazioni ufficiali UIF</w:t>
      </w:r>
    </w:p>
    <w:p w14:paraId="2A2584CE" w14:textId="5F42F42F" w:rsidR="00F2269E" w:rsidRPr="00D16305" w:rsidRDefault="00F2269E" w:rsidP="00F2269E">
      <w:pPr>
        <w:spacing w:line="360" w:lineRule="auto"/>
        <w:jc w:val="both"/>
        <w:rPr>
          <w:rFonts w:ascii="Palatino Linotype" w:hAnsi="Palatino Linotype"/>
          <w:sz w:val="20"/>
          <w:szCs w:val="20"/>
        </w:rPr>
      </w:pPr>
      <w:r>
        <w:rPr>
          <w:rFonts w:ascii="Palatino Linotype" w:hAnsi="Palatino Linotype"/>
          <w:sz w:val="20"/>
          <w:szCs w:val="20"/>
        </w:rPr>
        <w:lastRenderedPageBreak/>
        <w:t xml:space="preserve">Il </w:t>
      </w:r>
      <w:r w:rsidRPr="00CA5795">
        <w:rPr>
          <w:rFonts w:ascii="Palatino Linotype" w:hAnsi="Palatino Linotype"/>
          <w:b/>
          <w:bCs/>
          <w:sz w:val="20"/>
          <w:szCs w:val="20"/>
        </w:rPr>
        <w:t>calcolo del rischio specifico</w:t>
      </w:r>
      <w:r>
        <w:rPr>
          <w:rFonts w:ascii="Palatino Linotype" w:hAnsi="Palatino Linotype"/>
          <w:sz w:val="20"/>
          <w:szCs w:val="20"/>
        </w:rPr>
        <w:t xml:space="preserve"> avviene </w:t>
      </w:r>
      <w:r w:rsidRPr="00CA5795">
        <w:rPr>
          <w:rFonts w:ascii="Palatino Linotype" w:hAnsi="Palatino Linotype"/>
          <w:sz w:val="20"/>
          <w:szCs w:val="20"/>
        </w:rPr>
        <w:t xml:space="preserve">calcolando la media aritmetica semplice dei punteggi </w:t>
      </w:r>
      <w:r w:rsidRPr="00D16305">
        <w:rPr>
          <w:rFonts w:ascii="Palatino Linotype" w:hAnsi="Palatino Linotype"/>
          <w:sz w:val="20"/>
          <w:szCs w:val="20"/>
        </w:rPr>
        <w:t xml:space="preserve">assegnati nella tabella A (aspetti connessi al cliente) e nella tabella B (aspetti connessi all’operazione e/o prestazione professionale) del modulo </w:t>
      </w:r>
      <w:r w:rsidR="00FC549B" w:rsidRPr="00D16305">
        <w:rPr>
          <w:rFonts w:ascii="Palatino Linotype" w:hAnsi="Palatino Linotype"/>
          <w:sz w:val="20"/>
          <w:szCs w:val="20"/>
        </w:rPr>
        <w:t>allegato alla lettera E.</w:t>
      </w:r>
    </w:p>
    <w:p w14:paraId="7C648E40" w14:textId="77777777" w:rsidR="00F2269E" w:rsidRPr="00D16305" w:rsidRDefault="00F2269E" w:rsidP="00CC7F83">
      <w:pPr>
        <w:pStyle w:val="Paragrafoelenco"/>
        <w:numPr>
          <w:ilvl w:val="0"/>
          <w:numId w:val="14"/>
        </w:numPr>
        <w:spacing w:line="360" w:lineRule="auto"/>
        <w:jc w:val="both"/>
        <w:rPr>
          <w:rFonts w:ascii="Palatino Linotype" w:hAnsi="Palatino Linotype"/>
          <w:sz w:val="20"/>
          <w:szCs w:val="20"/>
        </w:rPr>
      </w:pPr>
      <w:r w:rsidRPr="00D16305">
        <w:rPr>
          <w:rFonts w:ascii="Palatino Linotype" w:hAnsi="Palatino Linotype"/>
          <w:b/>
          <w:bCs/>
          <w:sz w:val="20"/>
          <w:szCs w:val="20"/>
        </w:rPr>
        <w:t>rischio specifico cliente</w:t>
      </w:r>
      <w:r w:rsidRPr="00D16305">
        <w:rPr>
          <w:rFonts w:ascii="Palatino Linotype" w:hAnsi="Palatino Linotype"/>
          <w:sz w:val="20"/>
          <w:szCs w:val="20"/>
        </w:rPr>
        <w:t>: somma punteggi tabella A</w:t>
      </w:r>
    </w:p>
    <w:p w14:paraId="38B22F07" w14:textId="77777777" w:rsidR="00F2269E" w:rsidRDefault="00F2269E" w:rsidP="00CC7F83">
      <w:pPr>
        <w:pStyle w:val="Paragrafoelenco"/>
        <w:numPr>
          <w:ilvl w:val="0"/>
          <w:numId w:val="14"/>
        </w:numPr>
        <w:spacing w:line="360" w:lineRule="auto"/>
        <w:jc w:val="both"/>
        <w:rPr>
          <w:rFonts w:ascii="Palatino Linotype" w:hAnsi="Palatino Linotype"/>
          <w:sz w:val="20"/>
          <w:szCs w:val="20"/>
        </w:rPr>
      </w:pPr>
      <w:r w:rsidRPr="00C93201">
        <w:rPr>
          <w:rFonts w:ascii="Palatino Linotype" w:hAnsi="Palatino Linotype"/>
          <w:b/>
          <w:bCs/>
          <w:sz w:val="20"/>
          <w:szCs w:val="20"/>
        </w:rPr>
        <w:t>rischio specifico prestazione</w:t>
      </w:r>
      <w:r w:rsidRPr="00CA5795">
        <w:rPr>
          <w:rFonts w:ascii="Palatino Linotype" w:hAnsi="Palatino Linotype"/>
          <w:sz w:val="20"/>
          <w:szCs w:val="20"/>
        </w:rPr>
        <w:t>: somma punteggi tabella B</w:t>
      </w:r>
    </w:p>
    <w:p w14:paraId="26C2EA19" w14:textId="77777777" w:rsidR="00F2269E" w:rsidRDefault="00F2269E" w:rsidP="00CC7F83">
      <w:pPr>
        <w:pStyle w:val="Paragrafoelenco"/>
        <w:numPr>
          <w:ilvl w:val="0"/>
          <w:numId w:val="14"/>
        </w:numPr>
        <w:spacing w:line="360" w:lineRule="auto"/>
        <w:jc w:val="both"/>
        <w:rPr>
          <w:rFonts w:ascii="Palatino Linotype" w:hAnsi="Palatino Linotype"/>
          <w:sz w:val="20"/>
          <w:szCs w:val="20"/>
        </w:rPr>
      </w:pPr>
      <w:r w:rsidRPr="00C93201">
        <w:rPr>
          <w:rFonts w:ascii="Palatino Linotype" w:hAnsi="Palatino Linotype"/>
          <w:b/>
          <w:bCs/>
          <w:sz w:val="20"/>
          <w:szCs w:val="20"/>
        </w:rPr>
        <w:t>rischio specifico complessivo</w:t>
      </w:r>
      <w:r w:rsidRPr="00CA5795">
        <w:rPr>
          <w:rFonts w:ascii="Palatino Linotype" w:hAnsi="Palatino Linotype"/>
          <w:sz w:val="20"/>
          <w:szCs w:val="20"/>
        </w:rPr>
        <w:t xml:space="preserve">: somma dei valori delle tabelle (A + B) diviso dieci </w:t>
      </w:r>
    </w:p>
    <w:p w14:paraId="1E9B90A9" w14:textId="77777777" w:rsidR="00F2269E" w:rsidRDefault="00F2269E" w:rsidP="00F2269E">
      <w:pPr>
        <w:spacing w:line="360" w:lineRule="auto"/>
        <w:ind w:left="48"/>
        <w:jc w:val="both"/>
        <w:rPr>
          <w:rFonts w:ascii="Palatino Linotype" w:hAnsi="Palatino Linotype"/>
          <w:sz w:val="20"/>
          <w:szCs w:val="20"/>
        </w:rPr>
      </w:pPr>
      <w:r w:rsidRPr="00CA5795">
        <w:rPr>
          <w:rFonts w:ascii="Palatino Linotype" w:hAnsi="Palatino Linotype"/>
          <w:sz w:val="20"/>
          <w:szCs w:val="20"/>
        </w:rPr>
        <w:t>Con riferimento ad alcune prestazioni professionali</w:t>
      </w:r>
      <w:r>
        <w:rPr>
          <w:rFonts w:ascii="Palatino Linotype" w:hAnsi="Palatino Linotype"/>
          <w:sz w:val="20"/>
          <w:szCs w:val="20"/>
        </w:rPr>
        <w:t xml:space="preserve"> </w:t>
      </w:r>
      <w:r w:rsidRPr="00CA5795">
        <w:rPr>
          <w:rFonts w:ascii="Palatino Linotype" w:hAnsi="Palatino Linotype"/>
          <w:b/>
          <w:bCs/>
          <w:sz w:val="20"/>
          <w:szCs w:val="20"/>
        </w:rPr>
        <w:t>per le quali risulta pressoché impossibile determinare un punteggio in relazione a tutti i parametri richiesti</w:t>
      </w:r>
      <w:r>
        <w:rPr>
          <w:rFonts w:ascii="Palatino Linotype" w:hAnsi="Palatino Linotype"/>
          <w:b/>
          <w:bCs/>
          <w:sz w:val="20"/>
          <w:szCs w:val="20"/>
        </w:rPr>
        <w:t xml:space="preserve"> </w:t>
      </w:r>
      <w:r>
        <w:rPr>
          <w:rFonts w:ascii="Palatino Linotype" w:hAnsi="Palatino Linotype"/>
          <w:sz w:val="20"/>
          <w:szCs w:val="20"/>
        </w:rPr>
        <w:t>(i.e.</w:t>
      </w:r>
      <w:r w:rsidRPr="00CA5795">
        <w:rPr>
          <w:rFonts w:ascii="Palatino Linotype" w:hAnsi="Palatino Linotype"/>
          <w:sz w:val="20"/>
          <w:szCs w:val="20"/>
        </w:rPr>
        <w:t xml:space="preserve"> revisione legale dei conti e tenuta della contabilità</w:t>
      </w:r>
      <w:r>
        <w:rPr>
          <w:rFonts w:ascii="Palatino Linotype" w:hAnsi="Palatino Linotype"/>
          <w:sz w:val="20"/>
          <w:szCs w:val="20"/>
        </w:rPr>
        <w:t>),</w:t>
      </w:r>
      <w:r w:rsidRPr="00CA5795">
        <w:rPr>
          <w:rFonts w:ascii="Palatino Linotype" w:hAnsi="Palatino Linotype"/>
          <w:sz w:val="20"/>
          <w:szCs w:val="20"/>
        </w:rPr>
        <w:t xml:space="preserve"> </w:t>
      </w:r>
      <w:r w:rsidRPr="00CA5795">
        <w:rPr>
          <w:rFonts w:ascii="Palatino Linotype" w:hAnsi="Palatino Linotype"/>
          <w:b/>
          <w:bCs/>
          <w:sz w:val="20"/>
          <w:szCs w:val="20"/>
        </w:rPr>
        <w:t>la tabella B non deve essere compilata</w:t>
      </w:r>
      <w:r w:rsidRPr="00CA5795">
        <w:rPr>
          <w:rFonts w:ascii="Palatino Linotype" w:hAnsi="Palatino Linotype"/>
          <w:sz w:val="20"/>
          <w:szCs w:val="20"/>
        </w:rPr>
        <w:t xml:space="preserve">. In questo ultimo caso, in relazione a dette prestazioni, il rischio specifico si ottiene </w:t>
      </w:r>
      <w:r w:rsidRPr="00CA5795">
        <w:rPr>
          <w:rFonts w:ascii="Palatino Linotype" w:hAnsi="Palatino Linotype"/>
          <w:b/>
          <w:bCs/>
          <w:sz w:val="20"/>
          <w:szCs w:val="20"/>
        </w:rPr>
        <w:t>sommando i punteggi della tabella A e dividendo per quattro</w:t>
      </w:r>
      <w:r w:rsidRPr="00CA5795">
        <w:rPr>
          <w:rFonts w:ascii="Palatino Linotype" w:hAnsi="Palatino Linotype"/>
          <w:sz w:val="20"/>
          <w:szCs w:val="20"/>
        </w:rPr>
        <w:t xml:space="preserve">.  </w:t>
      </w:r>
    </w:p>
    <w:p w14:paraId="51095320" w14:textId="77777777" w:rsidR="00F2269E" w:rsidRDefault="00F2269E" w:rsidP="00F2269E">
      <w:pPr>
        <w:spacing w:line="360" w:lineRule="auto"/>
        <w:ind w:left="48"/>
        <w:jc w:val="both"/>
        <w:rPr>
          <w:rFonts w:ascii="Palatino Linotype" w:hAnsi="Palatino Linotype"/>
          <w:sz w:val="20"/>
          <w:szCs w:val="20"/>
        </w:rPr>
      </w:pPr>
      <w:r w:rsidRPr="00CA5795">
        <w:rPr>
          <w:rFonts w:ascii="Palatino Linotype" w:hAnsi="Palatino Linotype"/>
          <w:sz w:val="20"/>
          <w:szCs w:val="20"/>
        </w:rPr>
        <w:t xml:space="preserve">Il valore che ne scaturisce sarà compreso in un </w:t>
      </w:r>
      <w:r w:rsidRPr="0055133B">
        <w:rPr>
          <w:rFonts w:ascii="Palatino Linotype" w:hAnsi="Palatino Linotype"/>
          <w:i/>
          <w:iCs/>
          <w:sz w:val="20"/>
          <w:szCs w:val="20"/>
        </w:rPr>
        <w:t>range</w:t>
      </w:r>
      <w:r w:rsidRPr="00CA5795">
        <w:rPr>
          <w:rFonts w:ascii="Palatino Linotype" w:hAnsi="Palatino Linotype"/>
          <w:sz w:val="20"/>
          <w:szCs w:val="20"/>
        </w:rPr>
        <w:t xml:space="preserve"> tale da determinare il livello di rischio specifico, come </w:t>
      </w:r>
      <w:r>
        <w:rPr>
          <w:rFonts w:ascii="Palatino Linotype" w:hAnsi="Palatino Linotype"/>
          <w:sz w:val="20"/>
          <w:szCs w:val="20"/>
        </w:rPr>
        <w:t xml:space="preserve">risulta </w:t>
      </w:r>
      <w:r w:rsidRPr="00CA5795">
        <w:rPr>
          <w:rFonts w:ascii="Palatino Linotype" w:hAnsi="Palatino Linotype"/>
          <w:sz w:val="20"/>
          <w:szCs w:val="20"/>
        </w:rPr>
        <w:t>da</w:t>
      </w:r>
      <w:r>
        <w:rPr>
          <w:rFonts w:ascii="Palatino Linotype" w:hAnsi="Palatino Linotype"/>
          <w:sz w:val="20"/>
          <w:szCs w:val="20"/>
        </w:rPr>
        <w:t>lla</w:t>
      </w:r>
      <w:r w:rsidRPr="00CA5795">
        <w:rPr>
          <w:rFonts w:ascii="Palatino Linotype" w:hAnsi="Palatino Linotype"/>
          <w:sz w:val="20"/>
          <w:szCs w:val="20"/>
        </w:rPr>
        <w:t xml:space="preserve"> seguente scala graduata:</w:t>
      </w:r>
    </w:p>
    <w:p w14:paraId="6DC6C126" w14:textId="77777777" w:rsidR="00F2269E" w:rsidRDefault="00F2269E" w:rsidP="00F2269E">
      <w:pPr>
        <w:spacing w:line="360" w:lineRule="auto"/>
        <w:ind w:left="48"/>
        <w:jc w:val="center"/>
        <w:rPr>
          <w:rFonts w:ascii="Palatino Linotype" w:hAnsi="Palatino Linotype"/>
          <w:sz w:val="20"/>
          <w:szCs w:val="20"/>
        </w:rPr>
      </w:pPr>
      <w:r>
        <w:rPr>
          <w:rFonts w:ascii="Palatino Linotype" w:hAnsi="Palatino Linotype"/>
          <w:noProof/>
          <w:sz w:val="20"/>
          <w:szCs w:val="20"/>
        </w:rPr>
        <w:drawing>
          <wp:inline distT="0" distB="0" distL="0" distR="0" wp14:anchorId="5CEF9E70" wp14:editId="6F9E0DB2">
            <wp:extent cx="2566737" cy="868364"/>
            <wp:effectExtent l="0" t="0" r="508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4415" cy="887877"/>
                    </a:xfrm>
                    <a:prstGeom prst="rect">
                      <a:avLst/>
                    </a:prstGeom>
                    <a:noFill/>
                    <a:ln>
                      <a:noFill/>
                    </a:ln>
                  </pic:spPr>
                </pic:pic>
              </a:graphicData>
            </a:graphic>
          </wp:inline>
        </w:drawing>
      </w:r>
    </w:p>
    <w:p w14:paraId="7CECB66D" w14:textId="2C021E7F" w:rsidR="00F2269E" w:rsidRPr="00ED2900" w:rsidRDefault="00ED2900" w:rsidP="00CC7F83">
      <w:pPr>
        <w:pStyle w:val="Titolo3"/>
        <w:numPr>
          <w:ilvl w:val="2"/>
          <w:numId w:val="42"/>
        </w:numPr>
        <w:spacing w:before="120" w:after="120"/>
        <w:ind w:left="1077"/>
        <w:rPr>
          <w:rFonts w:ascii="Palatino Linotype" w:hAnsi="Palatino Linotype"/>
          <w:i/>
          <w:iCs/>
          <w:color w:val="0070C0"/>
          <w:sz w:val="20"/>
          <w:szCs w:val="20"/>
          <w:lang w:val="it-IT"/>
        </w:rPr>
      </w:pPr>
      <w:bookmarkStart w:id="21" w:name="_Toc24025389"/>
      <w:bookmarkStart w:id="22" w:name="_Toc25530412"/>
      <w:r>
        <w:rPr>
          <w:rFonts w:ascii="Palatino Linotype" w:hAnsi="Palatino Linotype"/>
          <w:i/>
          <w:iCs/>
          <w:color w:val="0070C0"/>
          <w:sz w:val="20"/>
          <w:szCs w:val="20"/>
          <w:lang w:val="it-IT"/>
        </w:rPr>
        <w:t>L</w:t>
      </w:r>
      <w:r w:rsidRPr="00ED2900">
        <w:rPr>
          <w:rFonts w:ascii="Palatino Linotype" w:hAnsi="Palatino Linotype"/>
          <w:i/>
          <w:iCs/>
          <w:color w:val="0070C0"/>
          <w:sz w:val="20"/>
          <w:szCs w:val="20"/>
          <w:lang w:val="it-IT"/>
        </w:rPr>
        <w:t>a valutazione del rischio effettivo</w:t>
      </w:r>
      <w:bookmarkEnd w:id="21"/>
      <w:bookmarkEnd w:id="22"/>
    </w:p>
    <w:p w14:paraId="201F7BE5" w14:textId="77777777" w:rsidR="00F2269E" w:rsidRPr="0055133B" w:rsidRDefault="00F2269E" w:rsidP="00F2269E">
      <w:pPr>
        <w:spacing w:line="360" w:lineRule="auto"/>
        <w:jc w:val="both"/>
        <w:rPr>
          <w:rFonts w:ascii="Palatino Linotype" w:hAnsi="Palatino Linotype"/>
          <w:sz w:val="20"/>
          <w:szCs w:val="20"/>
        </w:rPr>
      </w:pPr>
      <w:r w:rsidRPr="0055133B">
        <w:rPr>
          <w:rFonts w:ascii="Palatino Linotype" w:hAnsi="Palatino Linotype"/>
          <w:sz w:val="20"/>
          <w:szCs w:val="20"/>
        </w:rPr>
        <w:t xml:space="preserve">Dalla interrelazione tra il livello di rischio inerente e quello di rischio specifico, si ottiene il livello di </w:t>
      </w:r>
      <w:r w:rsidRPr="00D43C3C">
        <w:rPr>
          <w:rFonts w:ascii="Palatino Linotype" w:hAnsi="Palatino Linotype"/>
          <w:b/>
          <w:bCs/>
          <w:sz w:val="20"/>
          <w:szCs w:val="20"/>
        </w:rPr>
        <w:t>rischio effettivo</w:t>
      </w:r>
      <w:r w:rsidRPr="0055133B">
        <w:rPr>
          <w:rFonts w:ascii="Palatino Linotype" w:hAnsi="Palatino Linotype"/>
          <w:sz w:val="20"/>
          <w:szCs w:val="20"/>
        </w:rPr>
        <w:t xml:space="preserve">, la cui determinazione avviene mediante </w:t>
      </w:r>
      <w:r w:rsidRPr="005B71FF">
        <w:rPr>
          <w:rFonts w:ascii="Palatino Linotype" w:hAnsi="Palatino Linotype"/>
          <w:b/>
          <w:bCs/>
          <w:sz w:val="20"/>
          <w:szCs w:val="20"/>
        </w:rPr>
        <w:t>l’utilizzo di una matrice che prende in considerazione sia i valori del rischio inerente sia quelli del rischio specifico, basati su una ponderazione del 30% (rischio inerente) / 70% (rischio specifico)</w:t>
      </w:r>
      <w:r>
        <w:rPr>
          <w:rFonts w:ascii="Palatino Linotype" w:hAnsi="Palatino Linotype"/>
          <w:sz w:val="20"/>
          <w:szCs w:val="20"/>
        </w:rPr>
        <w:t xml:space="preserve"> e</w:t>
      </w:r>
      <w:r w:rsidRPr="0055133B">
        <w:rPr>
          <w:rFonts w:ascii="Palatino Linotype" w:hAnsi="Palatino Linotype"/>
          <w:sz w:val="20"/>
          <w:szCs w:val="20"/>
        </w:rPr>
        <w:t xml:space="preserve"> muovendo dal presupposto che quest’ultimo abbia più rilevanza nel determinare il livello di rischio effettivo.</w:t>
      </w:r>
    </w:p>
    <w:p w14:paraId="72E0C340" w14:textId="77777777" w:rsidR="00F2269E" w:rsidRDefault="00F2269E" w:rsidP="00F2269E">
      <w:pPr>
        <w:spacing w:line="360" w:lineRule="auto"/>
        <w:ind w:left="48"/>
        <w:jc w:val="center"/>
        <w:rPr>
          <w:rFonts w:ascii="Palatino Linotype" w:hAnsi="Palatino Linotype"/>
          <w:sz w:val="20"/>
          <w:szCs w:val="20"/>
        </w:rPr>
      </w:pPr>
      <w:r>
        <w:rPr>
          <w:rFonts w:ascii="Palatino Linotype" w:hAnsi="Palatino Linotype"/>
          <w:noProof/>
          <w:sz w:val="20"/>
          <w:szCs w:val="20"/>
        </w:rPr>
        <w:drawing>
          <wp:inline distT="0" distB="0" distL="0" distR="0" wp14:anchorId="1D804BCB" wp14:editId="5DE87466">
            <wp:extent cx="4126832" cy="1903702"/>
            <wp:effectExtent l="0" t="0" r="7620" b="190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6218" cy="1912645"/>
                    </a:xfrm>
                    <a:prstGeom prst="rect">
                      <a:avLst/>
                    </a:prstGeom>
                    <a:noFill/>
                    <a:ln>
                      <a:noFill/>
                    </a:ln>
                  </pic:spPr>
                </pic:pic>
              </a:graphicData>
            </a:graphic>
          </wp:inline>
        </w:drawing>
      </w:r>
    </w:p>
    <w:p w14:paraId="33AF5DE5" w14:textId="5B7BDD81" w:rsidR="00F2269E" w:rsidRDefault="00F2269E" w:rsidP="00F2269E">
      <w:pPr>
        <w:spacing w:line="360" w:lineRule="auto"/>
        <w:ind w:left="48"/>
        <w:jc w:val="both"/>
        <w:rPr>
          <w:rFonts w:ascii="Palatino Linotype" w:hAnsi="Palatino Linotype"/>
          <w:sz w:val="20"/>
          <w:szCs w:val="20"/>
        </w:rPr>
      </w:pPr>
      <w:r w:rsidRPr="00CC7A34">
        <w:rPr>
          <w:rFonts w:ascii="Palatino Linotype" w:hAnsi="Palatino Linotype"/>
          <w:sz w:val="20"/>
          <w:szCs w:val="20"/>
        </w:rPr>
        <w:lastRenderedPageBreak/>
        <w:t xml:space="preserve">Sulla base del livello di rischio effettivo determinato, il </w:t>
      </w:r>
      <w:r w:rsidR="00E11290">
        <w:rPr>
          <w:rFonts w:ascii="Palatino Linotype" w:hAnsi="Palatino Linotype"/>
          <w:sz w:val="20"/>
          <w:szCs w:val="20"/>
        </w:rPr>
        <w:t>PA</w:t>
      </w:r>
      <w:r w:rsidRPr="00CC7A34">
        <w:rPr>
          <w:rFonts w:ascii="Palatino Linotype" w:hAnsi="Palatino Linotype"/>
          <w:sz w:val="20"/>
          <w:szCs w:val="20"/>
        </w:rPr>
        <w:t xml:space="preserve"> dovrà adempiere alla adeguata verifica secondo la seguente scala graduata:</w:t>
      </w:r>
    </w:p>
    <w:p w14:paraId="69B1E68B" w14:textId="77777777" w:rsidR="00F2269E" w:rsidRPr="00CA5795" w:rsidRDefault="00F2269E" w:rsidP="00F2269E">
      <w:pPr>
        <w:spacing w:line="360" w:lineRule="auto"/>
        <w:ind w:left="48"/>
        <w:jc w:val="center"/>
        <w:rPr>
          <w:rFonts w:ascii="Palatino Linotype" w:hAnsi="Palatino Linotype"/>
          <w:sz w:val="20"/>
          <w:szCs w:val="20"/>
        </w:rPr>
      </w:pPr>
      <w:r>
        <w:rPr>
          <w:rFonts w:ascii="Palatino Linotype" w:hAnsi="Palatino Linotype"/>
          <w:noProof/>
          <w:sz w:val="20"/>
          <w:szCs w:val="20"/>
        </w:rPr>
        <w:drawing>
          <wp:inline distT="0" distB="0" distL="0" distR="0" wp14:anchorId="39C65C19" wp14:editId="09C80C45">
            <wp:extent cx="3605464" cy="1008032"/>
            <wp:effectExtent l="0" t="0" r="0" b="190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1538" cy="1020914"/>
                    </a:xfrm>
                    <a:prstGeom prst="rect">
                      <a:avLst/>
                    </a:prstGeom>
                    <a:noFill/>
                    <a:ln>
                      <a:noFill/>
                    </a:ln>
                  </pic:spPr>
                </pic:pic>
              </a:graphicData>
            </a:graphic>
          </wp:inline>
        </w:drawing>
      </w:r>
    </w:p>
    <w:p w14:paraId="68E63FDB" w14:textId="3A394B7E" w:rsidR="00F2269E" w:rsidRPr="00D43C3C" w:rsidRDefault="00D43C3C" w:rsidP="00CC7F83">
      <w:pPr>
        <w:pStyle w:val="Titolo3"/>
        <w:numPr>
          <w:ilvl w:val="2"/>
          <w:numId w:val="42"/>
        </w:numPr>
        <w:spacing w:before="120" w:after="120"/>
        <w:ind w:left="1077"/>
        <w:rPr>
          <w:rFonts w:ascii="Palatino Linotype" w:hAnsi="Palatino Linotype"/>
          <w:i/>
          <w:iCs/>
          <w:color w:val="0070C0"/>
          <w:sz w:val="20"/>
          <w:szCs w:val="20"/>
          <w:lang w:val="it-IT"/>
        </w:rPr>
      </w:pPr>
      <w:bookmarkStart w:id="23" w:name="_Toc24025390"/>
      <w:bookmarkStart w:id="24" w:name="_Toc25530413"/>
      <w:r>
        <w:rPr>
          <w:rFonts w:ascii="Palatino Linotype" w:hAnsi="Palatino Linotype"/>
          <w:i/>
          <w:iCs/>
          <w:color w:val="0070C0"/>
          <w:sz w:val="20"/>
          <w:szCs w:val="20"/>
          <w:lang w:val="it-IT"/>
        </w:rPr>
        <w:t>A</w:t>
      </w:r>
      <w:r w:rsidRPr="00D43C3C">
        <w:rPr>
          <w:rFonts w:ascii="Palatino Linotype" w:hAnsi="Palatino Linotype"/>
          <w:i/>
          <w:iCs/>
          <w:color w:val="0070C0"/>
          <w:sz w:val="20"/>
          <w:szCs w:val="20"/>
          <w:lang w:val="it-IT"/>
        </w:rPr>
        <w:t>dempimenti formali nella procedura di misurazione del rischio effettivo</w:t>
      </w:r>
      <w:bookmarkEnd w:id="23"/>
      <w:bookmarkEnd w:id="24"/>
    </w:p>
    <w:p w14:paraId="642C9AD5" w14:textId="12894713" w:rsidR="00F2269E" w:rsidRDefault="00F2269E" w:rsidP="00F2269E">
      <w:pPr>
        <w:spacing w:line="360" w:lineRule="auto"/>
        <w:jc w:val="both"/>
        <w:rPr>
          <w:rFonts w:ascii="Palatino Linotype" w:hAnsi="Palatino Linotype"/>
          <w:sz w:val="20"/>
          <w:szCs w:val="20"/>
        </w:rPr>
      </w:pPr>
      <w:r w:rsidRPr="00D16305">
        <w:rPr>
          <w:rFonts w:ascii="Palatino Linotype" w:hAnsi="Palatino Linotype"/>
          <w:sz w:val="20"/>
          <w:szCs w:val="20"/>
        </w:rPr>
        <w:t>Il PA deve riassumere in un’unica scheda (</w:t>
      </w:r>
      <w:r w:rsidRPr="00D16305">
        <w:rPr>
          <w:rFonts w:ascii="Palatino Linotype" w:hAnsi="Palatino Linotype"/>
          <w:b/>
          <w:bCs/>
          <w:sz w:val="20"/>
          <w:szCs w:val="20"/>
        </w:rPr>
        <w:t xml:space="preserve">allegato </w:t>
      </w:r>
      <w:r w:rsidR="00DD6B55" w:rsidRPr="00D16305">
        <w:rPr>
          <w:rFonts w:ascii="Palatino Linotype" w:hAnsi="Palatino Linotype"/>
          <w:b/>
          <w:bCs/>
          <w:sz w:val="20"/>
          <w:szCs w:val="20"/>
        </w:rPr>
        <w:t>E</w:t>
      </w:r>
      <w:r w:rsidRPr="00D16305">
        <w:rPr>
          <w:rFonts w:ascii="Palatino Linotype" w:hAnsi="Palatino Linotype"/>
          <w:sz w:val="20"/>
          <w:szCs w:val="20"/>
        </w:rPr>
        <w:t>) la procedura di misurazione del rischio</w:t>
      </w:r>
      <w:r w:rsidRPr="0083738F">
        <w:rPr>
          <w:rFonts w:ascii="Palatino Linotype" w:hAnsi="Palatino Linotype"/>
          <w:sz w:val="20"/>
          <w:szCs w:val="20"/>
        </w:rPr>
        <w:t xml:space="preserve"> effettivo</w:t>
      </w:r>
      <w:r>
        <w:rPr>
          <w:rFonts w:ascii="Palatino Linotype" w:hAnsi="Palatino Linotype"/>
          <w:sz w:val="20"/>
          <w:szCs w:val="20"/>
        </w:rPr>
        <w:t>, anche ai fini del</w:t>
      </w:r>
      <w:r w:rsidRPr="0083738F">
        <w:rPr>
          <w:rFonts w:ascii="Palatino Linotype" w:hAnsi="Palatino Linotype"/>
          <w:sz w:val="20"/>
          <w:szCs w:val="20"/>
        </w:rPr>
        <w:t xml:space="preserve">la determinazione della tipologia di adeguata verifica da adottare nel caso specifico. </w:t>
      </w:r>
    </w:p>
    <w:p w14:paraId="1E3CDB43" w14:textId="5EFC07D2" w:rsidR="00F2269E" w:rsidRPr="0083738F" w:rsidRDefault="00F2269E" w:rsidP="00F2269E">
      <w:pPr>
        <w:spacing w:line="360" w:lineRule="auto"/>
        <w:jc w:val="both"/>
        <w:rPr>
          <w:rFonts w:ascii="Palatino Linotype" w:hAnsi="Palatino Linotype"/>
          <w:sz w:val="20"/>
          <w:szCs w:val="20"/>
        </w:rPr>
      </w:pPr>
      <w:r>
        <w:rPr>
          <w:rFonts w:ascii="Palatino Linotype" w:hAnsi="Palatino Linotype"/>
          <w:sz w:val="20"/>
          <w:szCs w:val="20"/>
        </w:rPr>
        <w:t>La</w:t>
      </w:r>
      <w:r w:rsidRPr="0083738F">
        <w:rPr>
          <w:rFonts w:ascii="Palatino Linotype" w:hAnsi="Palatino Linotype"/>
          <w:sz w:val="20"/>
          <w:szCs w:val="20"/>
        </w:rPr>
        <w:t xml:space="preserve"> scheda </w:t>
      </w:r>
      <w:r w:rsidRPr="00B800A3">
        <w:rPr>
          <w:rFonts w:ascii="Palatino Linotype" w:hAnsi="Palatino Linotype"/>
          <w:b/>
          <w:bCs/>
          <w:sz w:val="20"/>
          <w:szCs w:val="20"/>
        </w:rPr>
        <w:t xml:space="preserve">deve essere conservata a cura del </w:t>
      </w:r>
      <w:r>
        <w:rPr>
          <w:rFonts w:ascii="Palatino Linotype" w:hAnsi="Palatino Linotype"/>
          <w:b/>
          <w:bCs/>
          <w:sz w:val="20"/>
          <w:szCs w:val="20"/>
        </w:rPr>
        <w:t>PA</w:t>
      </w:r>
      <w:r w:rsidRPr="0083738F">
        <w:rPr>
          <w:rFonts w:ascii="Palatino Linotype" w:hAnsi="Palatino Linotype"/>
          <w:sz w:val="20"/>
          <w:szCs w:val="20"/>
        </w:rPr>
        <w:t xml:space="preserve"> nel fascicolo del cliente, salva l’adozione (nei casi ammessi) delle alternative regole di condotta di adeguata verifica per le situazioni di rischio inerente “non significativo” </w:t>
      </w:r>
      <w:r>
        <w:rPr>
          <w:rFonts w:ascii="Palatino Linotype" w:hAnsi="Palatino Linotype"/>
          <w:sz w:val="20"/>
          <w:szCs w:val="20"/>
        </w:rPr>
        <w:t xml:space="preserve">richiamate nel precedente § </w:t>
      </w:r>
      <w:r w:rsidR="00E9154B">
        <w:rPr>
          <w:rFonts w:ascii="Palatino Linotype" w:hAnsi="Palatino Linotype"/>
          <w:sz w:val="20"/>
          <w:szCs w:val="20"/>
        </w:rPr>
        <w:t>1</w:t>
      </w:r>
      <w:r w:rsidR="00E75EA0">
        <w:rPr>
          <w:rFonts w:ascii="Palatino Linotype" w:hAnsi="Palatino Linotype"/>
          <w:sz w:val="20"/>
          <w:szCs w:val="20"/>
        </w:rPr>
        <w:t>.3</w:t>
      </w:r>
      <w:r>
        <w:rPr>
          <w:rFonts w:ascii="Palatino Linotype" w:hAnsi="Palatino Linotype"/>
          <w:sz w:val="20"/>
          <w:szCs w:val="20"/>
        </w:rPr>
        <w:t>.1.</w:t>
      </w:r>
      <w:r w:rsidRPr="0083738F">
        <w:rPr>
          <w:rFonts w:ascii="Palatino Linotype" w:hAnsi="Palatino Linotype"/>
          <w:sz w:val="20"/>
          <w:szCs w:val="20"/>
        </w:rPr>
        <w:t xml:space="preserve"> </w:t>
      </w:r>
    </w:p>
    <w:p w14:paraId="1FB452D0" w14:textId="05DA1B1C" w:rsidR="00F2269E" w:rsidRDefault="00F2269E" w:rsidP="00F2269E">
      <w:pPr>
        <w:spacing w:line="360" w:lineRule="auto"/>
        <w:jc w:val="both"/>
        <w:rPr>
          <w:rFonts w:ascii="Palatino Linotype" w:hAnsi="Palatino Linotype"/>
          <w:sz w:val="20"/>
          <w:szCs w:val="20"/>
        </w:rPr>
      </w:pPr>
      <w:r w:rsidRPr="0083738F">
        <w:rPr>
          <w:rFonts w:ascii="Palatino Linotype" w:hAnsi="Palatino Linotype"/>
          <w:sz w:val="20"/>
          <w:szCs w:val="20"/>
        </w:rPr>
        <w:t xml:space="preserve">La scheda </w:t>
      </w:r>
      <w:r w:rsidRPr="00BB1AF8">
        <w:rPr>
          <w:rFonts w:ascii="Palatino Linotype" w:hAnsi="Palatino Linotype"/>
          <w:b/>
          <w:bCs/>
          <w:sz w:val="20"/>
          <w:szCs w:val="20"/>
        </w:rPr>
        <w:t>deve essere compilata, sottoscritta e datata</w:t>
      </w:r>
      <w:r w:rsidRPr="0083738F">
        <w:rPr>
          <w:rFonts w:ascii="Palatino Linotype" w:hAnsi="Palatino Linotype"/>
          <w:sz w:val="20"/>
          <w:szCs w:val="20"/>
        </w:rPr>
        <w:t xml:space="preserve"> dal </w:t>
      </w:r>
      <w:r>
        <w:rPr>
          <w:rFonts w:ascii="Palatino Linotype" w:hAnsi="Palatino Linotype"/>
          <w:sz w:val="20"/>
          <w:szCs w:val="20"/>
        </w:rPr>
        <w:t>PA</w:t>
      </w:r>
      <w:r w:rsidRPr="0083738F">
        <w:rPr>
          <w:rFonts w:ascii="Palatino Linotype" w:hAnsi="Palatino Linotype"/>
          <w:sz w:val="20"/>
          <w:szCs w:val="20"/>
        </w:rPr>
        <w:t xml:space="preserve">: </w:t>
      </w:r>
      <w:r>
        <w:rPr>
          <w:rFonts w:ascii="Palatino Linotype" w:hAnsi="Palatino Linotype"/>
          <w:sz w:val="20"/>
          <w:szCs w:val="20"/>
        </w:rPr>
        <w:t>tale adempimento non può</w:t>
      </w:r>
      <w:r w:rsidRPr="0083738F">
        <w:rPr>
          <w:rFonts w:ascii="Palatino Linotype" w:hAnsi="Palatino Linotype"/>
          <w:sz w:val="20"/>
          <w:szCs w:val="20"/>
        </w:rPr>
        <w:t xml:space="preserve"> essere delegato a collaboratori/dipendenti/terzi.</w:t>
      </w:r>
    </w:p>
    <w:p w14:paraId="35C5925B" w14:textId="77777777" w:rsidR="00420F2E" w:rsidRDefault="00420F2E" w:rsidP="00420F2E">
      <w:pPr>
        <w:spacing w:line="360" w:lineRule="auto"/>
        <w:jc w:val="both"/>
        <w:rPr>
          <w:rFonts w:ascii="Palatino Linotype" w:hAnsi="Palatino Linotype"/>
          <w:sz w:val="20"/>
          <w:szCs w:val="20"/>
        </w:rPr>
      </w:pPr>
      <w:r w:rsidRPr="0083738F">
        <w:rPr>
          <w:rFonts w:ascii="Palatino Linotype" w:hAnsi="Palatino Linotype"/>
          <w:sz w:val="20"/>
          <w:szCs w:val="20"/>
        </w:rPr>
        <w:t xml:space="preserve">Il processo di valutazione del rischio, che definisce le modalità di svolgimento dei vari obblighi, </w:t>
      </w:r>
      <w:r>
        <w:rPr>
          <w:rFonts w:ascii="Palatino Linotype" w:hAnsi="Palatino Linotype"/>
          <w:sz w:val="20"/>
          <w:szCs w:val="20"/>
        </w:rPr>
        <w:t>è</w:t>
      </w:r>
      <w:r w:rsidRPr="0083738F">
        <w:rPr>
          <w:rFonts w:ascii="Palatino Linotype" w:hAnsi="Palatino Linotype"/>
          <w:sz w:val="20"/>
          <w:szCs w:val="20"/>
        </w:rPr>
        <w:t xml:space="preserve"> </w:t>
      </w:r>
      <w:r>
        <w:rPr>
          <w:rFonts w:ascii="Palatino Linotype" w:hAnsi="Palatino Linotype"/>
          <w:b/>
          <w:bCs/>
          <w:sz w:val="20"/>
          <w:szCs w:val="20"/>
        </w:rPr>
        <w:t>verificato</w:t>
      </w:r>
      <w:r w:rsidRPr="003208E1">
        <w:rPr>
          <w:rFonts w:ascii="Palatino Linotype" w:hAnsi="Palatino Linotype"/>
          <w:b/>
          <w:bCs/>
          <w:sz w:val="20"/>
          <w:szCs w:val="20"/>
        </w:rPr>
        <w:t xml:space="preserve"> in occasione del controllo costante secondo la periodicità programmata</w:t>
      </w:r>
      <w:r w:rsidRPr="0083738F">
        <w:rPr>
          <w:rFonts w:ascii="Palatino Linotype" w:hAnsi="Palatino Linotype"/>
          <w:sz w:val="20"/>
          <w:szCs w:val="20"/>
        </w:rPr>
        <w:t xml:space="preserve">, ovvero </w:t>
      </w:r>
      <w:r>
        <w:rPr>
          <w:rFonts w:ascii="Palatino Linotype" w:hAnsi="Palatino Linotype"/>
          <w:sz w:val="20"/>
          <w:szCs w:val="20"/>
        </w:rPr>
        <w:t xml:space="preserve">ripetuto </w:t>
      </w:r>
      <w:r w:rsidRPr="0083738F">
        <w:rPr>
          <w:rFonts w:ascii="Palatino Linotype" w:hAnsi="Palatino Linotype"/>
          <w:sz w:val="20"/>
          <w:szCs w:val="20"/>
        </w:rPr>
        <w:t xml:space="preserve">ogni qual volta vi siano modifiche nei fattori di rischio tali da determinare il passaggio da un livello di rischio inferiore ad uno superiore. </w:t>
      </w:r>
    </w:p>
    <w:p w14:paraId="320B413A" w14:textId="63F3925D" w:rsidR="00F2269E" w:rsidRPr="00E710E6" w:rsidRDefault="00FE2EF9" w:rsidP="008D15E9">
      <w:pPr>
        <w:pStyle w:val="Titolo2"/>
        <w:numPr>
          <w:ilvl w:val="1"/>
          <w:numId w:val="59"/>
        </w:numPr>
        <w:spacing w:before="120" w:after="120" w:line="360" w:lineRule="auto"/>
        <w:ind w:left="788" w:hanging="431"/>
        <w:rPr>
          <w:rFonts w:ascii="Palatino Linotype" w:hAnsi="Palatino Linotype"/>
          <w:i w:val="0"/>
          <w:iCs w:val="0"/>
          <w:smallCaps/>
          <w:color w:val="0070C0"/>
          <w:sz w:val="20"/>
          <w:szCs w:val="20"/>
          <w:lang w:val="it-IT"/>
        </w:rPr>
      </w:pPr>
      <w:bookmarkStart w:id="25" w:name="_Toc24025391"/>
      <w:bookmarkStart w:id="26" w:name="_Toc25530414"/>
      <w:r w:rsidRPr="00E710E6">
        <w:rPr>
          <w:rFonts w:ascii="Palatino Linotype" w:hAnsi="Palatino Linotype"/>
          <w:i w:val="0"/>
          <w:iCs w:val="0"/>
          <w:smallCaps/>
          <w:color w:val="0070C0"/>
          <w:sz w:val="20"/>
          <w:szCs w:val="20"/>
          <w:lang w:val="it-IT"/>
        </w:rPr>
        <w:t>L’adeguata verifica ordinaria</w:t>
      </w:r>
      <w:bookmarkEnd w:id="25"/>
      <w:bookmarkEnd w:id="26"/>
    </w:p>
    <w:p w14:paraId="74D213E7" w14:textId="77777777" w:rsidR="00F2269E" w:rsidRPr="00296320" w:rsidRDefault="00F2269E" w:rsidP="00F2269E">
      <w:pPr>
        <w:spacing w:line="360" w:lineRule="auto"/>
        <w:jc w:val="both"/>
        <w:rPr>
          <w:rFonts w:ascii="Palatino Linotype" w:hAnsi="Palatino Linotype"/>
          <w:sz w:val="20"/>
          <w:szCs w:val="20"/>
        </w:rPr>
      </w:pPr>
      <w:r w:rsidRPr="00296320">
        <w:rPr>
          <w:rFonts w:ascii="Palatino Linotype" w:hAnsi="Palatino Linotype"/>
          <w:sz w:val="20"/>
          <w:szCs w:val="20"/>
        </w:rPr>
        <w:t xml:space="preserve">L’adeguata verifica “ordinaria” si </w:t>
      </w:r>
      <w:r>
        <w:rPr>
          <w:rFonts w:ascii="Palatino Linotype" w:hAnsi="Palatino Linotype"/>
          <w:sz w:val="20"/>
          <w:szCs w:val="20"/>
        </w:rPr>
        <w:t>articola</w:t>
      </w:r>
      <w:r w:rsidRPr="00296320">
        <w:rPr>
          <w:rFonts w:ascii="Palatino Linotype" w:hAnsi="Palatino Linotype"/>
          <w:sz w:val="20"/>
          <w:szCs w:val="20"/>
        </w:rPr>
        <w:t xml:space="preserve"> nelle seguenti fasi: </w:t>
      </w:r>
    </w:p>
    <w:p w14:paraId="3A5269D9" w14:textId="77777777" w:rsidR="00F2269E" w:rsidRDefault="00F2269E" w:rsidP="00CC7F83">
      <w:pPr>
        <w:pStyle w:val="Paragrafoelenco"/>
        <w:numPr>
          <w:ilvl w:val="0"/>
          <w:numId w:val="15"/>
        </w:numPr>
        <w:spacing w:line="360" w:lineRule="auto"/>
        <w:jc w:val="both"/>
        <w:rPr>
          <w:rFonts w:ascii="Palatino Linotype" w:hAnsi="Palatino Linotype"/>
          <w:sz w:val="20"/>
          <w:szCs w:val="20"/>
        </w:rPr>
      </w:pPr>
      <w:r w:rsidRPr="00296320">
        <w:rPr>
          <w:rFonts w:ascii="Palatino Linotype" w:hAnsi="Palatino Linotype"/>
          <w:b/>
          <w:bCs/>
          <w:sz w:val="20"/>
          <w:szCs w:val="20"/>
        </w:rPr>
        <w:t>l’identificazione del cliente</w:t>
      </w:r>
      <w:r w:rsidRPr="00296320">
        <w:rPr>
          <w:rFonts w:ascii="Palatino Linotype" w:hAnsi="Palatino Linotype"/>
          <w:sz w:val="20"/>
          <w:szCs w:val="20"/>
        </w:rPr>
        <w:t xml:space="preserve"> </w:t>
      </w:r>
      <w:r w:rsidRPr="00EF09E7">
        <w:rPr>
          <w:rFonts w:ascii="Palatino Linotype" w:hAnsi="Palatino Linotype"/>
          <w:b/>
          <w:bCs/>
          <w:sz w:val="20"/>
          <w:szCs w:val="20"/>
        </w:rPr>
        <w:t>e la verifica della sua identità</w:t>
      </w:r>
      <w:r w:rsidRPr="00296320">
        <w:rPr>
          <w:rFonts w:ascii="Palatino Linotype" w:hAnsi="Palatino Linotype"/>
          <w:sz w:val="20"/>
          <w:szCs w:val="20"/>
        </w:rPr>
        <w:t xml:space="preserve"> attraverso riscontro di un documento d’identità o di altro documento di riconoscimento equipollente ai sensi della normativa vigente nonché sulla base di documenti, dati o informazioni ottenuti da una fonte affidabile e indipendente</w:t>
      </w:r>
      <w:r w:rsidRPr="00296320">
        <w:rPr>
          <w:rFonts w:ascii="Palatino Linotype" w:hAnsi="Palatino Linotype"/>
          <w:b/>
          <w:bCs/>
          <w:sz w:val="20"/>
          <w:szCs w:val="20"/>
        </w:rPr>
        <w:t>. Le medesime misure si attuano nei confronti dell’esecutore</w:t>
      </w:r>
      <w:r w:rsidRPr="00296320">
        <w:rPr>
          <w:rFonts w:ascii="Palatino Linotype" w:hAnsi="Palatino Linotype"/>
          <w:sz w:val="20"/>
          <w:szCs w:val="20"/>
        </w:rPr>
        <w:t>, anche in relazione alla verifica dell’esistenza e dell’ampiezza del potere di rappresentanza in forza del quale opera in nome e per conto del cliente;</w:t>
      </w:r>
    </w:p>
    <w:p w14:paraId="06B37716" w14:textId="77777777" w:rsidR="00F2269E" w:rsidRDefault="00F2269E" w:rsidP="00CC7F83">
      <w:pPr>
        <w:pStyle w:val="Paragrafoelenco"/>
        <w:numPr>
          <w:ilvl w:val="0"/>
          <w:numId w:val="15"/>
        </w:numPr>
        <w:spacing w:line="360" w:lineRule="auto"/>
        <w:jc w:val="both"/>
        <w:rPr>
          <w:rFonts w:ascii="Palatino Linotype" w:hAnsi="Palatino Linotype"/>
          <w:sz w:val="20"/>
          <w:szCs w:val="20"/>
        </w:rPr>
      </w:pPr>
      <w:r w:rsidRPr="00296320">
        <w:rPr>
          <w:rFonts w:ascii="Palatino Linotype" w:hAnsi="Palatino Linotype"/>
          <w:b/>
          <w:bCs/>
          <w:sz w:val="20"/>
          <w:szCs w:val="20"/>
        </w:rPr>
        <w:t>l’identificazione del titolare effettivo</w:t>
      </w:r>
      <w:r w:rsidRPr="00296320">
        <w:rPr>
          <w:rFonts w:ascii="Palatino Linotype" w:hAnsi="Palatino Linotype"/>
          <w:sz w:val="20"/>
          <w:szCs w:val="20"/>
        </w:rPr>
        <w:t xml:space="preserve"> </w:t>
      </w:r>
      <w:r w:rsidRPr="00EF09E7">
        <w:rPr>
          <w:rFonts w:ascii="Palatino Linotype" w:hAnsi="Palatino Linotype"/>
          <w:b/>
          <w:bCs/>
          <w:sz w:val="20"/>
          <w:szCs w:val="20"/>
        </w:rPr>
        <w:t>e la verifica della sua identità</w:t>
      </w:r>
      <w:r w:rsidRPr="00296320">
        <w:rPr>
          <w:rFonts w:ascii="Palatino Linotype" w:hAnsi="Palatino Linotype"/>
          <w:sz w:val="20"/>
          <w:szCs w:val="20"/>
        </w:rPr>
        <w:t xml:space="preserve"> attraverso l’adozione di misure proporzionate al rischio ivi comprese, con specifico riferimento alla titolarità effettiva di persone giuridiche, trust e altri istituti e soggetti giuridici affini, le misure che </w:t>
      </w:r>
      <w:r w:rsidRPr="00296320">
        <w:rPr>
          <w:rFonts w:ascii="Palatino Linotype" w:hAnsi="Palatino Linotype"/>
          <w:sz w:val="20"/>
          <w:szCs w:val="20"/>
        </w:rPr>
        <w:lastRenderedPageBreak/>
        <w:t>consentano di ricostruire, con ragionevole attendibilità, l’assetto proprietario e di controllo del cliente;</w:t>
      </w:r>
    </w:p>
    <w:p w14:paraId="2DEC44E2" w14:textId="77777777" w:rsidR="00F2269E" w:rsidRDefault="00F2269E" w:rsidP="00CC7F83">
      <w:pPr>
        <w:pStyle w:val="Paragrafoelenco"/>
        <w:numPr>
          <w:ilvl w:val="0"/>
          <w:numId w:val="15"/>
        </w:numPr>
        <w:spacing w:line="360" w:lineRule="auto"/>
        <w:jc w:val="both"/>
        <w:rPr>
          <w:rFonts w:ascii="Palatino Linotype" w:hAnsi="Palatino Linotype"/>
          <w:sz w:val="20"/>
          <w:szCs w:val="20"/>
        </w:rPr>
      </w:pPr>
      <w:r w:rsidRPr="00296320">
        <w:rPr>
          <w:rFonts w:ascii="Palatino Linotype" w:hAnsi="Palatino Linotype"/>
          <w:b/>
          <w:bCs/>
          <w:sz w:val="20"/>
          <w:szCs w:val="20"/>
        </w:rPr>
        <w:t>l’acquisizione e la valutazione di informazioni sullo scopo e sulla natura del rapporto continuativo o della prestazione professionale</w:t>
      </w:r>
      <w:r w:rsidRPr="00296320">
        <w:rPr>
          <w:rFonts w:ascii="Palatino Linotype" w:hAnsi="Palatino Linotype"/>
          <w:sz w:val="20"/>
          <w:szCs w:val="20"/>
        </w:rPr>
        <w:t>, per tali intendendosi</w:t>
      </w:r>
      <w:r>
        <w:rPr>
          <w:rFonts w:ascii="Palatino Linotype" w:hAnsi="Palatino Linotype"/>
          <w:sz w:val="20"/>
          <w:szCs w:val="20"/>
        </w:rPr>
        <w:t>:</w:t>
      </w:r>
    </w:p>
    <w:p w14:paraId="5C1B6D4A" w14:textId="77777777" w:rsidR="00F2269E" w:rsidRDefault="00F2269E" w:rsidP="00CC7F83">
      <w:pPr>
        <w:pStyle w:val="Paragrafoelenco"/>
        <w:numPr>
          <w:ilvl w:val="0"/>
          <w:numId w:val="16"/>
        </w:numPr>
        <w:spacing w:line="360" w:lineRule="auto"/>
        <w:jc w:val="both"/>
        <w:rPr>
          <w:rFonts w:ascii="Palatino Linotype" w:hAnsi="Palatino Linotype"/>
          <w:sz w:val="20"/>
          <w:szCs w:val="20"/>
        </w:rPr>
      </w:pPr>
      <w:r w:rsidRPr="00296320">
        <w:rPr>
          <w:rFonts w:ascii="Palatino Linotype" w:hAnsi="Palatino Linotype"/>
          <w:sz w:val="20"/>
          <w:szCs w:val="20"/>
        </w:rPr>
        <w:t>quelle relative all’instaurazione del rapporto, alle relazioni intercorrenti tra il cliente e l’esecutore, tra il cliente e il titolare effettivo e quelle relative all’attività lavorativa</w:t>
      </w:r>
    </w:p>
    <w:p w14:paraId="233C8BE6" w14:textId="77777777" w:rsidR="00F2269E" w:rsidRDefault="00F2269E" w:rsidP="00CC7F83">
      <w:pPr>
        <w:pStyle w:val="Paragrafoelenco"/>
        <w:numPr>
          <w:ilvl w:val="0"/>
          <w:numId w:val="16"/>
        </w:numPr>
        <w:spacing w:line="360" w:lineRule="auto"/>
        <w:jc w:val="both"/>
        <w:rPr>
          <w:rFonts w:ascii="Palatino Linotype" w:hAnsi="Palatino Linotype"/>
          <w:sz w:val="20"/>
          <w:szCs w:val="20"/>
        </w:rPr>
      </w:pPr>
      <w:r w:rsidRPr="00296320">
        <w:rPr>
          <w:rFonts w:ascii="Palatino Linotype" w:hAnsi="Palatino Linotype"/>
          <w:sz w:val="20"/>
          <w:szCs w:val="20"/>
        </w:rPr>
        <w:t>acquisi</w:t>
      </w:r>
      <w:r>
        <w:rPr>
          <w:rFonts w:ascii="Palatino Linotype" w:hAnsi="Palatino Linotype"/>
          <w:sz w:val="20"/>
          <w:szCs w:val="20"/>
        </w:rPr>
        <w:t>zione</w:t>
      </w:r>
      <w:r w:rsidRPr="00296320">
        <w:rPr>
          <w:rFonts w:ascii="Palatino Linotype" w:hAnsi="Palatino Linotype"/>
          <w:sz w:val="20"/>
          <w:szCs w:val="20"/>
        </w:rPr>
        <w:t xml:space="preserve">, in funzione del rischio, </w:t>
      </w:r>
      <w:r>
        <w:rPr>
          <w:rFonts w:ascii="Palatino Linotype" w:hAnsi="Palatino Linotype"/>
          <w:sz w:val="20"/>
          <w:szCs w:val="20"/>
        </w:rPr>
        <w:t xml:space="preserve">di </w:t>
      </w:r>
      <w:r w:rsidRPr="00296320">
        <w:rPr>
          <w:rFonts w:ascii="Palatino Linotype" w:hAnsi="Palatino Linotype"/>
          <w:sz w:val="20"/>
          <w:szCs w:val="20"/>
        </w:rPr>
        <w:t xml:space="preserve">ulteriori informazioni, ivi comprese quelle relative alla situazione economico-patrimoniale del cliente, acquisite o possedute in ragione dell’esercizio dell’attività. </w:t>
      </w:r>
    </w:p>
    <w:p w14:paraId="64CFAC20" w14:textId="77777777" w:rsidR="00F2269E" w:rsidRPr="00296320" w:rsidRDefault="00F2269E" w:rsidP="00CC7F83">
      <w:pPr>
        <w:pStyle w:val="Paragrafoelenco"/>
        <w:numPr>
          <w:ilvl w:val="0"/>
          <w:numId w:val="13"/>
        </w:numPr>
        <w:spacing w:line="360" w:lineRule="auto"/>
        <w:jc w:val="both"/>
        <w:rPr>
          <w:rFonts w:ascii="Palatino Linotype" w:hAnsi="Palatino Linotype"/>
          <w:sz w:val="20"/>
          <w:szCs w:val="20"/>
        </w:rPr>
      </w:pPr>
      <w:r w:rsidRPr="00296320">
        <w:rPr>
          <w:rFonts w:ascii="Palatino Linotype" w:hAnsi="Palatino Linotype"/>
          <w:b/>
          <w:bCs/>
          <w:sz w:val="20"/>
          <w:szCs w:val="20"/>
        </w:rPr>
        <w:t>il controllo costante del rapporto con il cliente</w:t>
      </w:r>
      <w:r w:rsidRPr="00296320">
        <w:rPr>
          <w:rFonts w:ascii="Palatino Linotype" w:hAnsi="Palatino Linotype"/>
          <w:sz w:val="20"/>
          <w:szCs w:val="20"/>
        </w:rPr>
        <w:t>,</w:t>
      </w:r>
      <w:r w:rsidRPr="00296320">
        <w:rPr>
          <w:rFonts w:ascii="Palatino Linotype" w:hAnsi="Palatino Linotype"/>
          <w:b/>
          <w:bCs/>
          <w:sz w:val="20"/>
          <w:szCs w:val="20"/>
        </w:rPr>
        <w:t xml:space="preserve"> </w:t>
      </w:r>
      <w:r w:rsidRPr="00296320">
        <w:rPr>
          <w:rFonts w:ascii="Palatino Linotype" w:hAnsi="Palatino Linotype"/>
          <w:sz w:val="20"/>
          <w:szCs w:val="20"/>
        </w:rPr>
        <w:t xml:space="preserve">per tutta la sua durata, attraverso l’esame della complessiva operatività del cliente medesimo, la verifica e l’aggiornamento dei dati e delle informazioni acquisite nello svolgimento delle attività di cui alle </w:t>
      </w:r>
      <w:r>
        <w:rPr>
          <w:rFonts w:ascii="Palatino Linotype" w:hAnsi="Palatino Linotype"/>
          <w:sz w:val="20"/>
          <w:szCs w:val="20"/>
        </w:rPr>
        <w:t xml:space="preserve">precedenti </w:t>
      </w:r>
      <w:r w:rsidRPr="00296320">
        <w:rPr>
          <w:rFonts w:ascii="Palatino Linotype" w:hAnsi="Palatino Linotype"/>
          <w:sz w:val="20"/>
          <w:szCs w:val="20"/>
        </w:rPr>
        <w:t xml:space="preserve">lettere a), b) e c), anche riguardo, se necessaria in funzione del rischio, </w:t>
      </w:r>
      <w:r w:rsidRPr="00DE65A9">
        <w:rPr>
          <w:rFonts w:ascii="Palatino Linotype" w:hAnsi="Palatino Linotype"/>
          <w:b/>
          <w:bCs/>
          <w:sz w:val="20"/>
          <w:szCs w:val="20"/>
        </w:rPr>
        <w:t>alla verifica della provenienza dei fondi e delle risorse nella disponibilità del cliente</w:t>
      </w:r>
      <w:r w:rsidRPr="00296320">
        <w:rPr>
          <w:rFonts w:ascii="Palatino Linotype" w:hAnsi="Palatino Linotype"/>
          <w:sz w:val="20"/>
          <w:szCs w:val="20"/>
        </w:rPr>
        <w:t>, sulla base di informazioni acquisite o possedute in ragione dell’esercizio dell’attività</w:t>
      </w:r>
      <w:r>
        <w:rPr>
          <w:rFonts w:ascii="Palatino Linotype" w:hAnsi="Palatino Linotype"/>
          <w:sz w:val="20"/>
          <w:szCs w:val="20"/>
        </w:rPr>
        <w:t>.</w:t>
      </w:r>
    </w:p>
    <w:p w14:paraId="0E0B42F6" w14:textId="6CE735E1" w:rsidR="00F2269E" w:rsidRPr="0042516C" w:rsidRDefault="00F2269E" w:rsidP="00CC7F83">
      <w:pPr>
        <w:pStyle w:val="Titolo3"/>
        <w:numPr>
          <w:ilvl w:val="2"/>
          <w:numId w:val="43"/>
        </w:numPr>
        <w:spacing w:before="120" w:after="120" w:line="360" w:lineRule="auto"/>
        <w:ind w:left="1077"/>
        <w:rPr>
          <w:rFonts w:ascii="Palatino Linotype" w:hAnsi="Palatino Linotype"/>
          <w:i/>
          <w:iCs/>
          <w:color w:val="0070C0"/>
          <w:sz w:val="20"/>
          <w:szCs w:val="20"/>
          <w:lang w:val="it-IT"/>
        </w:rPr>
      </w:pPr>
      <w:bookmarkStart w:id="27" w:name="_Toc24025392"/>
      <w:bookmarkStart w:id="28" w:name="_Toc25530415"/>
      <w:r w:rsidRPr="0042516C">
        <w:rPr>
          <w:rFonts w:ascii="Palatino Linotype" w:hAnsi="Palatino Linotype"/>
          <w:i/>
          <w:iCs/>
          <w:color w:val="0070C0"/>
          <w:sz w:val="20"/>
          <w:szCs w:val="20"/>
          <w:lang w:val="it-IT"/>
        </w:rPr>
        <w:t>L’identificazione del cliente</w:t>
      </w:r>
      <w:bookmarkEnd w:id="27"/>
      <w:bookmarkEnd w:id="28"/>
    </w:p>
    <w:p w14:paraId="61148A18" w14:textId="77777777" w:rsidR="00F2269E" w:rsidRPr="004A5BB7" w:rsidRDefault="00F2269E" w:rsidP="00F2269E">
      <w:pPr>
        <w:spacing w:line="360" w:lineRule="auto"/>
        <w:jc w:val="both"/>
        <w:rPr>
          <w:rFonts w:ascii="Palatino Linotype" w:hAnsi="Palatino Linotype"/>
          <w:sz w:val="20"/>
          <w:szCs w:val="20"/>
        </w:rPr>
      </w:pPr>
      <w:r w:rsidRPr="004A5BB7">
        <w:rPr>
          <w:rFonts w:ascii="Palatino Linotype" w:hAnsi="Palatino Linotype"/>
          <w:sz w:val="20"/>
          <w:szCs w:val="20"/>
        </w:rPr>
        <w:t xml:space="preserve">L’identificazione e la verifica dell’identità del </w:t>
      </w:r>
      <w:r w:rsidRPr="00357382">
        <w:rPr>
          <w:rFonts w:ascii="Palatino Linotype" w:hAnsi="Palatino Linotype"/>
          <w:b/>
          <w:bCs/>
          <w:sz w:val="20"/>
          <w:szCs w:val="20"/>
        </w:rPr>
        <w:t>cliente</w:t>
      </w:r>
      <w:r w:rsidRPr="004A5BB7">
        <w:rPr>
          <w:rFonts w:ascii="Palatino Linotype" w:hAnsi="Palatino Linotype"/>
          <w:sz w:val="20"/>
          <w:szCs w:val="20"/>
        </w:rPr>
        <w:t xml:space="preserve"> si attuano attraverso il riscontro: </w:t>
      </w:r>
    </w:p>
    <w:p w14:paraId="6C02936E" w14:textId="77777777" w:rsidR="00F2269E" w:rsidRDefault="00F2269E" w:rsidP="00CC7F83">
      <w:pPr>
        <w:pStyle w:val="Paragrafoelenco"/>
        <w:numPr>
          <w:ilvl w:val="0"/>
          <w:numId w:val="16"/>
        </w:numPr>
        <w:spacing w:line="360" w:lineRule="auto"/>
        <w:ind w:left="709"/>
        <w:jc w:val="both"/>
        <w:rPr>
          <w:rFonts w:ascii="Palatino Linotype" w:hAnsi="Palatino Linotype"/>
          <w:sz w:val="20"/>
          <w:szCs w:val="20"/>
        </w:rPr>
      </w:pPr>
      <w:r w:rsidRPr="004A5BB7">
        <w:rPr>
          <w:rFonts w:ascii="Palatino Linotype" w:hAnsi="Palatino Linotype"/>
          <w:sz w:val="20"/>
          <w:szCs w:val="20"/>
        </w:rPr>
        <w:t>di un documento d’identità in corso di validità o di altro documento di riconoscimento equipollente</w:t>
      </w:r>
      <w:r>
        <w:rPr>
          <w:rStyle w:val="Rimandonotaapidipagina"/>
          <w:rFonts w:ascii="Palatino Linotype" w:hAnsi="Palatino Linotype"/>
          <w:sz w:val="20"/>
          <w:szCs w:val="20"/>
        </w:rPr>
        <w:footnoteReference w:id="5"/>
      </w:r>
    </w:p>
    <w:p w14:paraId="39DEE590" w14:textId="77777777" w:rsidR="00F2269E" w:rsidRPr="00B94B76" w:rsidRDefault="00F2269E" w:rsidP="00F2269E">
      <w:pPr>
        <w:pStyle w:val="Paragrafoelenco"/>
        <w:spacing w:line="360" w:lineRule="auto"/>
        <w:ind w:left="709"/>
        <w:jc w:val="both"/>
        <w:rPr>
          <w:rFonts w:ascii="Palatino Linotype" w:hAnsi="Palatino Linotype"/>
          <w:i/>
          <w:iCs/>
          <w:sz w:val="20"/>
          <w:szCs w:val="20"/>
        </w:rPr>
      </w:pPr>
      <w:r w:rsidRPr="00B94B76">
        <w:rPr>
          <w:rFonts w:ascii="Palatino Linotype" w:hAnsi="Palatino Linotype"/>
          <w:i/>
          <w:iCs/>
          <w:sz w:val="20"/>
          <w:szCs w:val="20"/>
        </w:rPr>
        <w:t>oppure</w:t>
      </w:r>
    </w:p>
    <w:p w14:paraId="37198FDE" w14:textId="77777777" w:rsidR="00F2269E" w:rsidRPr="004A5BB7" w:rsidRDefault="00F2269E" w:rsidP="00CC7F83">
      <w:pPr>
        <w:pStyle w:val="Paragrafoelenco"/>
        <w:numPr>
          <w:ilvl w:val="0"/>
          <w:numId w:val="16"/>
        </w:numPr>
        <w:spacing w:line="360" w:lineRule="auto"/>
        <w:ind w:left="709"/>
        <w:jc w:val="both"/>
        <w:rPr>
          <w:rFonts w:ascii="Palatino Linotype" w:hAnsi="Palatino Linotype"/>
          <w:sz w:val="20"/>
          <w:szCs w:val="20"/>
        </w:rPr>
      </w:pPr>
      <w:r w:rsidRPr="004A5BB7">
        <w:rPr>
          <w:rFonts w:ascii="Palatino Linotype" w:hAnsi="Palatino Linotype"/>
          <w:sz w:val="20"/>
          <w:szCs w:val="20"/>
        </w:rPr>
        <w:t xml:space="preserve">sulla base di documenti, dati o informazioni ottenuti da una fonte affidabile e indipendente. </w:t>
      </w:r>
    </w:p>
    <w:p w14:paraId="6AB10738" w14:textId="77777777" w:rsidR="00F2269E" w:rsidRDefault="00F2269E" w:rsidP="00F2269E">
      <w:pPr>
        <w:spacing w:line="360" w:lineRule="auto"/>
        <w:jc w:val="both"/>
        <w:rPr>
          <w:rFonts w:ascii="Palatino Linotype" w:hAnsi="Palatino Linotype"/>
          <w:sz w:val="20"/>
          <w:szCs w:val="20"/>
        </w:rPr>
      </w:pPr>
      <w:r w:rsidRPr="004A5BB7">
        <w:rPr>
          <w:rFonts w:ascii="Palatino Linotype" w:hAnsi="Palatino Linotype"/>
          <w:sz w:val="20"/>
          <w:szCs w:val="20"/>
        </w:rPr>
        <w:t xml:space="preserve"> L’applicazione delle </w:t>
      </w:r>
      <w:r w:rsidRPr="00B00E0A">
        <w:rPr>
          <w:rFonts w:ascii="Palatino Linotype" w:hAnsi="Palatino Linotype"/>
          <w:b/>
          <w:bCs/>
          <w:sz w:val="20"/>
          <w:szCs w:val="20"/>
        </w:rPr>
        <w:t>medesime misure è statuita nei confronti dell’esecutore</w:t>
      </w:r>
      <w:r w:rsidRPr="004A5BB7">
        <w:rPr>
          <w:rFonts w:ascii="Palatino Linotype" w:hAnsi="Palatino Linotype"/>
          <w:sz w:val="20"/>
          <w:szCs w:val="20"/>
        </w:rPr>
        <w:t xml:space="preserve">, compresa la verifica dell’esistenza e dell’ampiezza del potere di rappresentanza in virtù del quale opera in nome e per </w:t>
      </w:r>
      <w:r w:rsidRPr="004A5BB7">
        <w:rPr>
          <w:rFonts w:ascii="Palatino Linotype" w:hAnsi="Palatino Linotype"/>
          <w:sz w:val="20"/>
          <w:szCs w:val="20"/>
        </w:rPr>
        <w:lastRenderedPageBreak/>
        <w:t>conto del cliente (persona fisica/società/ente)</w:t>
      </w:r>
      <w:r>
        <w:rPr>
          <w:rFonts w:ascii="Palatino Linotype" w:hAnsi="Palatino Linotype"/>
          <w:sz w:val="20"/>
          <w:szCs w:val="20"/>
        </w:rPr>
        <w:t xml:space="preserve"> che può essere assolta m</w:t>
      </w:r>
      <w:r w:rsidRPr="00B00E0A">
        <w:rPr>
          <w:rFonts w:ascii="Palatino Linotype" w:hAnsi="Palatino Linotype"/>
          <w:sz w:val="20"/>
          <w:szCs w:val="20"/>
        </w:rPr>
        <w:t>ediante visure camerali, copie di delibere consiliari, procure speciali e/o generali</w:t>
      </w:r>
      <w:r w:rsidRPr="004A5BB7">
        <w:rPr>
          <w:rFonts w:ascii="Palatino Linotype" w:hAnsi="Palatino Linotype"/>
          <w:sz w:val="20"/>
          <w:szCs w:val="20"/>
        </w:rPr>
        <w:t xml:space="preserve">.  </w:t>
      </w:r>
    </w:p>
    <w:p w14:paraId="246EEBCD" w14:textId="62CE95DC" w:rsidR="00F2269E" w:rsidRPr="004A5BB7" w:rsidRDefault="00F2269E" w:rsidP="00F2269E">
      <w:pPr>
        <w:spacing w:line="360" w:lineRule="auto"/>
        <w:jc w:val="both"/>
        <w:rPr>
          <w:rFonts w:ascii="Palatino Linotype" w:hAnsi="Palatino Linotype"/>
          <w:sz w:val="20"/>
          <w:szCs w:val="20"/>
        </w:rPr>
      </w:pPr>
      <w:r w:rsidRPr="004A5BB7">
        <w:rPr>
          <w:rFonts w:ascii="Palatino Linotype" w:hAnsi="Palatino Linotype"/>
          <w:sz w:val="20"/>
          <w:szCs w:val="20"/>
        </w:rPr>
        <w:t xml:space="preserve">In relazione al </w:t>
      </w:r>
      <w:r w:rsidRPr="00B00E0A">
        <w:rPr>
          <w:rFonts w:ascii="Palatino Linotype" w:hAnsi="Palatino Linotype"/>
          <w:b/>
          <w:bCs/>
          <w:sz w:val="20"/>
          <w:szCs w:val="20"/>
        </w:rPr>
        <w:t>cliente società/ente/soggetto diverso da persona fisica</w:t>
      </w:r>
      <w:r w:rsidRPr="004A5BB7">
        <w:rPr>
          <w:rFonts w:ascii="Palatino Linotype" w:hAnsi="Palatino Linotype"/>
          <w:sz w:val="20"/>
          <w:szCs w:val="20"/>
        </w:rPr>
        <w:t xml:space="preserve">, il </w:t>
      </w:r>
      <w:r>
        <w:rPr>
          <w:rFonts w:ascii="Palatino Linotype" w:hAnsi="Palatino Linotype"/>
          <w:sz w:val="20"/>
          <w:szCs w:val="20"/>
        </w:rPr>
        <w:t>PA</w:t>
      </w:r>
      <w:r w:rsidRPr="004A5BB7">
        <w:rPr>
          <w:rFonts w:ascii="Palatino Linotype" w:hAnsi="Palatino Linotype"/>
          <w:sz w:val="20"/>
          <w:szCs w:val="20"/>
        </w:rPr>
        <w:t xml:space="preserve"> acquisisce la denominazione, sede legale e codice fiscale/</w:t>
      </w:r>
      <w:r>
        <w:rPr>
          <w:rFonts w:ascii="Palatino Linotype" w:hAnsi="Palatino Linotype"/>
          <w:sz w:val="20"/>
          <w:szCs w:val="20"/>
        </w:rPr>
        <w:t>p</w:t>
      </w:r>
      <w:r w:rsidRPr="004A5BB7">
        <w:rPr>
          <w:rFonts w:ascii="Palatino Linotype" w:hAnsi="Palatino Linotype"/>
          <w:sz w:val="20"/>
          <w:szCs w:val="20"/>
        </w:rPr>
        <w:t xml:space="preserve">artita IVA. Tali dati possono essere verificati da una visura camerale, da un certificato equivalente per società di diritto estero, dall’atto costitutivo o dal </w:t>
      </w:r>
      <w:r w:rsidRPr="00D16305">
        <w:rPr>
          <w:rFonts w:ascii="Palatino Linotype" w:hAnsi="Palatino Linotype"/>
          <w:sz w:val="20"/>
          <w:szCs w:val="20"/>
        </w:rPr>
        <w:t xml:space="preserve">certificato di attribuzione del codice fiscale/partita IVA da parte dell’Agenzia delle Entrate. Sotto il profilo operativo, il PA si deve avvalere della modulistica di cui agli allegati </w:t>
      </w:r>
      <w:r w:rsidR="00DD6B55" w:rsidRPr="00D16305">
        <w:rPr>
          <w:rFonts w:ascii="Palatino Linotype" w:hAnsi="Palatino Linotype"/>
          <w:b/>
          <w:bCs/>
          <w:i/>
          <w:iCs/>
          <w:sz w:val="20"/>
          <w:szCs w:val="20"/>
        </w:rPr>
        <w:t xml:space="preserve">sub </w:t>
      </w:r>
      <w:r w:rsidR="00DD6B55" w:rsidRPr="00D16305">
        <w:rPr>
          <w:rFonts w:ascii="Palatino Linotype" w:hAnsi="Palatino Linotype"/>
          <w:b/>
          <w:bCs/>
          <w:sz w:val="20"/>
          <w:szCs w:val="20"/>
        </w:rPr>
        <w:t>lettera F</w:t>
      </w:r>
      <w:r w:rsidRPr="00D16305">
        <w:rPr>
          <w:rFonts w:ascii="Palatino Linotype" w:hAnsi="Palatino Linotype"/>
          <w:sz w:val="20"/>
          <w:szCs w:val="20"/>
        </w:rPr>
        <w:t xml:space="preserve"> (“</w:t>
      </w:r>
      <w:r w:rsidRPr="00D16305">
        <w:rPr>
          <w:rFonts w:ascii="Palatino Linotype" w:hAnsi="Palatino Linotype"/>
          <w:b/>
          <w:bCs/>
          <w:sz w:val="20"/>
          <w:szCs w:val="20"/>
        </w:rPr>
        <w:t>Check list ai fini della formazione del fascicolo del cliente</w:t>
      </w:r>
      <w:r w:rsidRPr="00D16305">
        <w:rPr>
          <w:rFonts w:ascii="Palatino Linotype" w:hAnsi="Palatino Linotype"/>
          <w:sz w:val="20"/>
          <w:szCs w:val="20"/>
        </w:rPr>
        <w:t xml:space="preserve">”) e </w:t>
      </w:r>
      <w:r w:rsidR="00DD6B55" w:rsidRPr="00D16305">
        <w:rPr>
          <w:rFonts w:ascii="Palatino Linotype" w:hAnsi="Palatino Linotype"/>
          <w:b/>
          <w:bCs/>
          <w:i/>
          <w:iCs/>
          <w:sz w:val="20"/>
          <w:szCs w:val="20"/>
        </w:rPr>
        <w:t xml:space="preserve">sub </w:t>
      </w:r>
      <w:r w:rsidR="00DD6B55" w:rsidRPr="00D16305">
        <w:rPr>
          <w:rFonts w:ascii="Palatino Linotype" w:hAnsi="Palatino Linotype"/>
          <w:b/>
          <w:bCs/>
          <w:sz w:val="20"/>
          <w:szCs w:val="20"/>
        </w:rPr>
        <w:t>lettera G</w:t>
      </w:r>
      <w:r w:rsidRPr="00D16305">
        <w:rPr>
          <w:rFonts w:ascii="Palatino Linotype" w:hAnsi="Palatino Linotype"/>
          <w:sz w:val="20"/>
          <w:szCs w:val="20"/>
        </w:rPr>
        <w:t xml:space="preserve"> (“</w:t>
      </w:r>
      <w:r w:rsidRPr="00D16305">
        <w:rPr>
          <w:rFonts w:ascii="Palatino Linotype" w:hAnsi="Palatino Linotype"/>
          <w:b/>
          <w:bCs/>
          <w:sz w:val="20"/>
          <w:szCs w:val="20"/>
        </w:rPr>
        <w:t>Istruttoria cliente</w:t>
      </w:r>
      <w:r w:rsidRPr="00D16305">
        <w:rPr>
          <w:rFonts w:ascii="Palatino Linotype" w:hAnsi="Palatino Linotype"/>
          <w:sz w:val="20"/>
          <w:szCs w:val="20"/>
        </w:rPr>
        <w:t>”).</w:t>
      </w:r>
    </w:p>
    <w:p w14:paraId="4E58E5FF" w14:textId="77777777" w:rsidR="00F2269E" w:rsidRPr="004A5BB7" w:rsidRDefault="00F2269E" w:rsidP="00F2269E">
      <w:pPr>
        <w:spacing w:line="360" w:lineRule="auto"/>
        <w:jc w:val="both"/>
        <w:rPr>
          <w:rFonts w:ascii="Palatino Linotype" w:hAnsi="Palatino Linotype"/>
          <w:sz w:val="20"/>
          <w:szCs w:val="20"/>
        </w:rPr>
      </w:pPr>
      <w:r w:rsidRPr="004A5BB7">
        <w:rPr>
          <w:rFonts w:ascii="Palatino Linotype" w:hAnsi="Palatino Linotype"/>
          <w:sz w:val="20"/>
          <w:szCs w:val="20"/>
        </w:rPr>
        <w:t xml:space="preserve">Quando </w:t>
      </w:r>
      <w:r w:rsidRPr="002B24BC">
        <w:rPr>
          <w:rFonts w:ascii="Palatino Linotype" w:hAnsi="Palatino Linotype"/>
          <w:b/>
          <w:bCs/>
          <w:sz w:val="20"/>
          <w:szCs w:val="20"/>
        </w:rPr>
        <w:t>l’oggetto della prestazione coinvolge più parti</w:t>
      </w:r>
      <w:r w:rsidRPr="004A5BB7">
        <w:rPr>
          <w:rFonts w:ascii="Palatino Linotype" w:hAnsi="Palatino Linotype"/>
          <w:sz w:val="20"/>
          <w:szCs w:val="20"/>
        </w:rPr>
        <w:t xml:space="preserve">, l’obbligo di adeguata verifica è espletato </w:t>
      </w:r>
      <w:r w:rsidRPr="002724FD">
        <w:rPr>
          <w:rFonts w:ascii="Palatino Linotype" w:hAnsi="Palatino Linotype"/>
          <w:sz w:val="20"/>
          <w:szCs w:val="20"/>
        </w:rPr>
        <w:t>esclusivamente nei confronti del cliente che conferisce l’incarico per l’esecuzione della prestazione professionale e comporta l’identificazione e la verifica dell’identità del cliente e/o dell’esecutore, nonché del titolare effettivo.</w:t>
      </w:r>
      <w:r w:rsidRPr="004A5BB7">
        <w:rPr>
          <w:rFonts w:ascii="Palatino Linotype" w:hAnsi="Palatino Linotype"/>
          <w:sz w:val="20"/>
          <w:szCs w:val="20"/>
        </w:rPr>
        <w:t xml:space="preserve"> </w:t>
      </w:r>
    </w:p>
    <w:p w14:paraId="437C4F43" w14:textId="77777777" w:rsidR="00F2269E" w:rsidRDefault="00F2269E" w:rsidP="00F2269E">
      <w:pPr>
        <w:spacing w:line="360" w:lineRule="auto"/>
        <w:jc w:val="both"/>
        <w:rPr>
          <w:rFonts w:ascii="Palatino Linotype" w:hAnsi="Palatino Linotype"/>
          <w:sz w:val="20"/>
          <w:szCs w:val="20"/>
        </w:rPr>
      </w:pPr>
      <w:r w:rsidRPr="004A5BB7">
        <w:rPr>
          <w:rFonts w:ascii="Palatino Linotype" w:hAnsi="Palatino Linotype"/>
          <w:sz w:val="20"/>
          <w:szCs w:val="20"/>
        </w:rPr>
        <w:t xml:space="preserve">L’identificazione e la verifica dell’identità del cliente, dell’esecutore e del titolare effettivo </w:t>
      </w:r>
      <w:r w:rsidRPr="002B24BC">
        <w:rPr>
          <w:rFonts w:ascii="Palatino Linotype" w:hAnsi="Palatino Linotype"/>
          <w:b/>
          <w:bCs/>
          <w:sz w:val="20"/>
          <w:szCs w:val="20"/>
        </w:rPr>
        <w:t>è svolta contestualmente al conferimento dell’incarico di svolgere una prestazione professionale continuativa od occasionale</w:t>
      </w:r>
      <w:r w:rsidRPr="004A5BB7">
        <w:rPr>
          <w:rFonts w:ascii="Palatino Linotype" w:hAnsi="Palatino Linotype"/>
          <w:sz w:val="20"/>
          <w:szCs w:val="20"/>
        </w:rPr>
        <w:t xml:space="preserve">. </w:t>
      </w:r>
      <w:r>
        <w:rPr>
          <w:rFonts w:ascii="Palatino Linotype" w:hAnsi="Palatino Linotype"/>
          <w:sz w:val="20"/>
          <w:szCs w:val="20"/>
        </w:rPr>
        <w:t xml:space="preserve">È da </w:t>
      </w:r>
      <w:r w:rsidRPr="004A5BB7">
        <w:rPr>
          <w:rFonts w:ascii="Palatino Linotype" w:hAnsi="Palatino Linotype"/>
          <w:sz w:val="20"/>
          <w:szCs w:val="20"/>
        </w:rPr>
        <w:t>considera</w:t>
      </w:r>
      <w:r>
        <w:rPr>
          <w:rFonts w:ascii="Palatino Linotype" w:hAnsi="Palatino Linotype"/>
          <w:sz w:val="20"/>
          <w:szCs w:val="20"/>
        </w:rPr>
        <w:t>rsi</w:t>
      </w:r>
      <w:r w:rsidRPr="004A5BB7">
        <w:rPr>
          <w:rFonts w:ascii="Palatino Linotype" w:hAnsi="Palatino Linotype"/>
          <w:sz w:val="20"/>
          <w:szCs w:val="20"/>
        </w:rPr>
        <w:t xml:space="preserve"> tempestiva l’acquisizione dei documenti, dei dati e delle informazioni conclusa entro i trenta giorni successivi al suddetto conferimento.</w:t>
      </w:r>
    </w:p>
    <w:p w14:paraId="12F99F33" w14:textId="77777777" w:rsidR="00F2269E" w:rsidRPr="00131152" w:rsidRDefault="00F2269E" w:rsidP="00F2269E">
      <w:pPr>
        <w:spacing w:line="360" w:lineRule="auto"/>
        <w:jc w:val="both"/>
        <w:rPr>
          <w:rFonts w:ascii="Palatino Linotype" w:hAnsi="Palatino Linotype"/>
          <w:sz w:val="20"/>
          <w:szCs w:val="20"/>
        </w:rPr>
      </w:pPr>
      <w:r w:rsidRPr="00131152">
        <w:rPr>
          <w:rFonts w:ascii="Palatino Linotype" w:hAnsi="Palatino Linotype"/>
          <w:sz w:val="20"/>
          <w:szCs w:val="20"/>
        </w:rPr>
        <w:t xml:space="preserve">L’acquisizione dei dati identificativi forniti dal cliente </w:t>
      </w:r>
      <w:r w:rsidRPr="00131152">
        <w:rPr>
          <w:rFonts w:ascii="Palatino Linotype" w:hAnsi="Palatino Linotype"/>
          <w:b/>
          <w:bCs/>
          <w:sz w:val="20"/>
          <w:szCs w:val="20"/>
        </w:rPr>
        <w:t>deve essere svolto alla presenza del medesimo</w:t>
      </w:r>
      <w:r w:rsidRPr="00131152">
        <w:rPr>
          <w:rFonts w:ascii="Palatino Linotype" w:hAnsi="Palatino Linotype"/>
          <w:sz w:val="20"/>
          <w:szCs w:val="20"/>
        </w:rPr>
        <w:t xml:space="preserve">, ovvero </w:t>
      </w:r>
      <w:r w:rsidRPr="002724FD">
        <w:rPr>
          <w:rFonts w:ascii="Palatino Linotype" w:hAnsi="Palatino Linotype"/>
          <w:b/>
          <w:bCs/>
          <w:sz w:val="20"/>
          <w:szCs w:val="20"/>
        </w:rPr>
        <w:t>dell’esecutore</w:t>
      </w:r>
      <w:r w:rsidRPr="00131152">
        <w:rPr>
          <w:rFonts w:ascii="Palatino Linotype" w:hAnsi="Palatino Linotype"/>
          <w:sz w:val="20"/>
          <w:szCs w:val="20"/>
        </w:rPr>
        <w:t xml:space="preserve">, anche attraverso dipendenti e collaboratori. </w:t>
      </w:r>
    </w:p>
    <w:p w14:paraId="0D5D238C" w14:textId="1CC1A73A" w:rsidR="00F2269E" w:rsidRPr="00357382" w:rsidRDefault="00F2269E" w:rsidP="00F2269E">
      <w:pPr>
        <w:spacing w:line="360" w:lineRule="auto"/>
        <w:jc w:val="both"/>
        <w:rPr>
          <w:rFonts w:ascii="Palatino Linotype" w:hAnsi="Palatino Linotype"/>
          <w:sz w:val="20"/>
          <w:szCs w:val="20"/>
        </w:rPr>
      </w:pPr>
      <w:r w:rsidRPr="00357382">
        <w:rPr>
          <w:rFonts w:ascii="Palatino Linotype" w:hAnsi="Palatino Linotype"/>
          <w:sz w:val="20"/>
          <w:szCs w:val="20"/>
        </w:rPr>
        <w:t>Il cliente</w:t>
      </w:r>
      <w:r>
        <w:rPr>
          <w:rFonts w:ascii="Palatino Linotype" w:hAnsi="Palatino Linotype"/>
          <w:sz w:val="20"/>
          <w:szCs w:val="20"/>
        </w:rPr>
        <w:t xml:space="preserve"> deve</w:t>
      </w:r>
      <w:r w:rsidRPr="00357382">
        <w:rPr>
          <w:rFonts w:ascii="Palatino Linotype" w:hAnsi="Palatino Linotype"/>
          <w:sz w:val="20"/>
          <w:szCs w:val="20"/>
        </w:rPr>
        <w:t xml:space="preserve"> fornire per iscritto e sotto la propria responsabilità le informazioni necessarie e aggiornate per consentire</w:t>
      </w:r>
      <w:r>
        <w:rPr>
          <w:rFonts w:ascii="Palatino Linotype" w:hAnsi="Palatino Linotype"/>
          <w:sz w:val="20"/>
          <w:szCs w:val="20"/>
        </w:rPr>
        <w:t xml:space="preserve"> </w:t>
      </w:r>
      <w:r w:rsidRPr="00357382">
        <w:rPr>
          <w:rFonts w:ascii="Palatino Linotype" w:hAnsi="Palatino Linotype"/>
          <w:sz w:val="20"/>
          <w:szCs w:val="20"/>
        </w:rPr>
        <w:t xml:space="preserve">l’identificazione del titolare effettivo. Il </w:t>
      </w:r>
      <w:r>
        <w:rPr>
          <w:rFonts w:ascii="Palatino Linotype" w:hAnsi="Palatino Linotype"/>
          <w:sz w:val="20"/>
          <w:szCs w:val="20"/>
        </w:rPr>
        <w:t>PA</w:t>
      </w:r>
      <w:r w:rsidRPr="00357382">
        <w:rPr>
          <w:rFonts w:ascii="Palatino Linotype" w:hAnsi="Palatino Linotype"/>
          <w:sz w:val="20"/>
          <w:szCs w:val="20"/>
        </w:rPr>
        <w:t xml:space="preserve"> formalizza le verifiche svolte </w:t>
      </w:r>
      <w:r w:rsidRPr="00D16305">
        <w:rPr>
          <w:rFonts w:ascii="Palatino Linotype" w:hAnsi="Palatino Linotype"/>
          <w:sz w:val="20"/>
          <w:szCs w:val="20"/>
        </w:rPr>
        <w:t xml:space="preserve">in apposito documento che conserva al fine di dimostrare l’esecuzione dell’adempimento. Operativamente, deve adottare il modulo di cui all’allegato </w:t>
      </w:r>
      <w:r w:rsidR="00DD6B55" w:rsidRPr="00D16305">
        <w:rPr>
          <w:rFonts w:ascii="Palatino Linotype" w:hAnsi="Palatino Linotype"/>
          <w:b/>
          <w:bCs/>
          <w:i/>
          <w:iCs/>
          <w:sz w:val="20"/>
          <w:szCs w:val="20"/>
        </w:rPr>
        <w:t xml:space="preserve">sub </w:t>
      </w:r>
      <w:r w:rsidR="00DD6B55" w:rsidRPr="00D16305">
        <w:rPr>
          <w:rFonts w:ascii="Palatino Linotype" w:hAnsi="Palatino Linotype"/>
          <w:b/>
          <w:bCs/>
          <w:sz w:val="20"/>
          <w:szCs w:val="20"/>
        </w:rPr>
        <w:t>lettera H</w:t>
      </w:r>
      <w:r w:rsidRPr="00D16305">
        <w:rPr>
          <w:rFonts w:ascii="Palatino Linotype" w:hAnsi="Palatino Linotype"/>
          <w:sz w:val="20"/>
          <w:szCs w:val="20"/>
        </w:rPr>
        <w:t xml:space="preserve"> (“</w:t>
      </w:r>
      <w:r w:rsidRPr="00D16305">
        <w:rPr>
          <w:rFonts w:ascii="Palatino Linotype" w:hAnsi="Palatino Linotype"/>
          <w:b/>
          <w:bCs/>
          <w:sz w:val="20"/>
          <w:szCs w:val="20"/>
        </w:rPr>
        <w:t>Dichiarazione del cliente</w:t>
      </w:r>
      <w:r w:rsidRPr="00D16305">
        <w:rPr>
          <w:rFonts w:ascii="Palatino Linotype" w:hAnsi="Palatino Linotype"/>
          <w:sz w:val="20"/>
          <w:szCs w:val="20"/>
        </w:rPr>
        <w:t>”). La dichiarazione si presume veritiera in relazione ai dati e alle informazioni ivi fornite.</w:t>
      </w:r>
    </w:p>
    <w:p w14:paraId="4929784B" w14:textId="77777777" w:rsidR="00F2269E" w:rsidRPr="004A5BB7" w:rsidRDefault="00F2269E" w:rsidP="00F2269E">
      <w:pPr>
        <w:spacing w:line="360" w:lineRule="auto"/>
        <w:jc w:val="both"/>
        <w:rPr>
          <w:rFonts w:ascii="Palatino Linotype" w:hAnsi="Palatino Linotype"/>
          <w:sz w:val="20"/>
          <w:szCs w:val="20"/>
        </w:rPr>
      </w:pPr>
      <w:r w:rsidRPr="00357382">
        <w:rPr>
          <w:rFonts w:ascii="Palatino Linotype" w:hAnsi="Palatino Linotype"/>
          <w:sz w:val="20"/>
          <w:szCs w:val="20"/>
        </w:rPr>
        <w:t xml:space="preserve">Nei seguenti casi è possibile procedere all’espletamento dell’obbligo di identificazione </w:t>
      </w:r>
      <w:r w:rsidRPr="002363AA">
        <w:rPr>
          <w:rFonts w:ascii="Palatino Linotype" w:hAnsi="Palatino Linotype"/>
          <w:b/>
          <w:bCs/>
          <w:sz w:val="20"/>
          <w:szCs w:val="20"/>
        </w:rPr>
        <w:t>anche senza la presenza fisica del cliente</w:t>
      </w:r>
      <w:r w:rsidRPr="00357382">
        <w:rPr>
          <w:rFonts w:ascii="Palatino Linotype" w:hAnsi="Palatino Linotype"/>
          <w:sz w:val="20"/>
          <w:szCs w:val="20"/>
        </w:rPr>
        <w:t>:</w:t>
      </w:r>
    </w:p>
    <w:p w14:paraId="56F8A532" w14:textId="61CC90C8" w:rsidR="00F2269E" w:rsidRDefault="00F2269E" w:rsidP="00CC7F83">
      <w:pPr>
        <w:pStyle w:val="Paragrafoelenco"/>
        <w:numPr>
          <w:ilvl w:val="0"/>
          <w:numId w:val="17"/>
        </w:numPr>
        <w:spacing w:line="360" w:lineRule="auto"/>
        <w:jc w:val="both"/>
        <w:rPr>
          <w:rFonts w:ascii="Palatino Linotype" w:hAnsi="Palatino Linotype"/>
          <w:sz w:val="20"/>
          <w:szCs w:val="20"/>
        </w:rPr>
      </w:pPr>
      <w:r w:rsidRPr="002363AA">
        <w:rPr>
          <w:rFonts w:ascii="Palatino Linotype" w:hAnsi="Palatino Linotype"/>
          <w:sz w:val="20"/>
          <w:szCs w:val="20"/>
        </w:rPr>
        <w:t>clienti i cui dati identificativi risultino da atti pubblici, da scritture private autenticate o da certificati qualificati utilizzati per la generazione di una firma digitale associata a documenti informatici, ai sensi dell’art. 24 del D.Lgs. 82/2005</w:t>
      </w:r>
    </w:p>
    <w:p w14:paraId="1BE641BD" w14:textId="77777777" w:rsidR="00F2269E" w:rsidRDefault="00F2269E" w:rsidP="00CC7F83">
      <w:pPr>
        <w:pStyle w:val="Paragrafoelenco"/>
        <w:numPr>
          <w:ilvl w:val="0"/>
          <w:numId w:val="17"/>
        </w:numPr>
        <w:spacing w:line="360" w:lineRule="auto"/>
        <w:jc w:val="both"/>
        <w:rPr>
          <w:rFonts w:ascii="Palatino Linotype" w:hAnsi="Palatino Linotype"/>
          <w:sz w:val="20"/>
          <w:szCs w:val="20"/>
        </w:rPr>
      </w:pPr>
      <w:r w:rsidRPr="00036D9A">
        <w:rPr>
          <w:rFonts w:ascii="Palatino Linotype" w:hAnsi="Palatino Linotype"/>
          <w:sz w:val="20"/>
          <w:szCs w:val="20"/>
        </w:rPr>
        <w:t xml:space="preserve">clienti in possesso di un’identità digitale, di livello massimo di sicurezza, nell’ambito del Sistema di cui all’art. 64 del predetto D.Lgs. 82/2005 e della relativa normativa regolamentare </w:t>
      </w:r>
      <w:r w:rsidRPr="00036D9A">
        <w:rPr>
          <w:rFonts w:ascii="Palatino Linotype" w:hAnsi="Palatino Linotype"/>
          <w:sz w:val="20"/>
          <w:szCs w:val="20"/>
        </w:rPr>
        <w:lastRenderedPageBreak/>
        <w:t>di attuazione, nonché di un’identità digitale o di un certificato per la generazione di firma digitale, rilasciati nell’ambito di un regime di identificazione elettronica compreso nell’elenco pubblicato dalla Commissione europea a norma dell’art. 9 del regolamento EU 910/2014</w:t>
      </w:r>
    </w:p>
    <w:p w14:paraId="6B74A994" w14:textId="77777777" w:rsidR="00F2269E" w:rsidRDefault="00F2269E" w:rsidP="00CC7F83">
      <w:pPr>
        <w:pStyle w:val="Paragrafoelenco"/>
        <w:numPr>
          <w:ilvl w:val="0"/>
          <w:numId w:val="17"/>
        </w:numPr>
        <w:spacing w:line="360" w:lineRule="auto"/>
        <w:jc w:val="both"/>
        <w:rPr>
          <w:rFonts w:ascii="Palatino Linotype" w:hAnsi="Palatino Linotype"/>
          <w:sz w:val="20"/>
          <w:szCs w:val="20"/>
        </w:rPr>
      </w:pPr>
      <w:r w:rsidRPr="00036D9A">
        <w:rPr>
          <w:rFonts w:ascii="Palatino Linotype" w:hAnsi="Palatino Linotype"/>
          <w:sz w:val="20"/>
          <w:szCs w:val="20"/>
        </w:rPr>
        <w:t>clienti i cui dati identificativi risultino da dichiarazione della rappresentanza e dell’autorità consolare italiana, come indicata nell’art. 6 del D.Lgs. 153/97</w:t>
      </w:r>
    </w:p>
    <w:p w14:paraId="759A7C43" w14:textId="5E16CB99" w:rsidR="00F2269E" w:rsidRDefault="00F2269E" w:rsidP="00CC7F83">
      <w:pPr>
        <w:pStyle w:val="Paragrafoelenco"/>
        <w:numPr>
          <w:ilvl w:val="0"/>
          <w:numId w:val="17"/>
        </w:numPr>
        <w:spacing w:line="360" w:lineRule="auto"/>
        <w:jc w:val="both"/>
        <w:rPr>
          <w:rFonts w:ascii="Palatino Linotype" w:hAnsi="Palatino Linotype"/>
          <w:sz w:val="20"/>
          <w:szCs w:val="20"/>
        </w:rPr>
      </w:pPr>
      <w:r w:rsidRPr="00036D9A">
        <w:rPr>
          <w:rFonts w:ascii="Palatino Linotype" w:hAnsi="Palatino Linotype"/>
          <w:sz w:val="20"/>
          <w:szCs w:val="20"/>
        </w:rPr>
        <w:t xml:space="preserve">clienti che siano già stati identificati dal </w:t>
      </w:r>
      <w:r w:rsidR="00912C48">
        <w:rPr>
          <w:rFonts w:ascii="Palatino Linotype" w:hAnsi="Palatino Linotype"/>
          <w:sz w:val="20"/>
          <w:szCs w:val="20"/>
        </w:rPr>
        <w:t>PA</w:t>
      </w:r>
      <w:r w:rsidRPr="00036D9A">
        <w:rPr>
          <w:rFonts w:ascii="Palatino Linotype" w:hAnsi="Palatino Linotype"/>
          <w:sz w:val="20"/>
          <w:szCs w:val="20"/>
        </w:rPr>
        <w:t xml:space="preserve"> in relazione ad un altro rapporto o prestazione professionale in essere, purché le informazioni esistenti siano aggiornate e adeguate rispetto allo specifico profilo di rischio del cliente</w:t>
      </w:r>
      <w:r w:rsidR="00912C48">
        <w:rPr>
          <w:rFonts w:ascii="Palatino Linotype" w:hAnsi="Palatino Linotype"/>
          <w:sz w:val="20"/>
          <w:szCs w:val="20"/>
        </w:rPr>
        <w:t>.</w:t>
      </w:r>
    </w:p>
    <w:p w14:paraId="4463B4CC" w14:textId="41A4E2EA" w:rsidR="00F2269E" w:rsidRPr="0042516C" w:rsidRDefault="00F2269E" w:rsidP="00CC7F83">
      <w:pPr>
        <w:pStyle w:val="Titolo3"/>
        <w:numPr>
          <w:ilvl w:val="2"/>
          <w:numId w:val="43"/>
        </w:numPr>
        <w:spacing w:before="120" w:after="120" w:line="360" w:lineRule="auto"/>
        <w:ind w:left="1077"/>
        <w:rPr>
          <w:rFonts w:ascii="Palatino Linotype" w:hAnsi="Palatino Linotype"/>
          <w:i/>
          <w:iCs/>
          <w:color w:val="0070C0"/>
          <w:sz w:val="20"/>
          <w:szCs w:val="20"/>
          <w:lang w:val="it-IT"/>
        </w:rPr>
      </w:pPr>
      <w:bookmarkStart w:id="29" w:name="_Toc24025393"/>
      <w:bookmarkStart w:id="30" w:name="_Toc25530416"/>
      <w:r w:rsidRPr="0042516C">
        <w:rPr>
          <w:rFonts w:ascii="Palatino Linotype" w:hAnsi="Palatino Linotype"/>
          <w:i/>
          <w:iCs/>
          <w:color w:val="0070C0"/>
          <w:sz w:val="20"/>
          <w:szCs w:val="20"/>
          <w:lang w:val="it-IT"/>
        </w:rPr>
        <w:t>L’identificazione del titolare effettivo</w:t>
      </w:r>
      <w:bookmarkEnd w:id="29"/>
      <w:bookmarkEnd w:id="30"/>
    </w:p>
    <w:p w14:paraId="401BCCE0" w14:textId="77777777" w:rsidR="00F2269E" w:rsidRPr="002724FD" w:rsidRDefault="00F2269E" w:rsidP="00F2269E">
      <w:pPr>
        <w:spacing w:line="360" w:lineRule="auto"/>
        <w:jc w:val="both"/>
        <w:rPr>
          <w:rFonts w:ascii="Palatino Linotype" w:hAnsi="Palatino Linotype"/>
          <w:sz w:val="20"/>
          <w:szCs w:val="20"/>
        </w:rPr>
      </w:pPr>
      <w:r w:rsidRPr="002724FD">
        <w:rPr>
          <w:rFonts w:ascii="Palatino Linotype" w:hAnsi="Palatino Linotype"/>
          <w:sz w:val="20"/>
          <w:szCs w:val="20"/>
        </w:rPr>
        <w:t xml:space="preserve">Le informazioni necessarie a consentire l’identificazione del titolare effettivo, che deve essere individuato in ogni caso, </w:t>
      </w:r>
      <w:r w:rsidRPr="002724FD">
        <w:rPr>
          <w:rFonts w:ascii="Palatino Linotype" w:hAnsi="Palatino Linotype"/>
          <w:b/>
          <w:bCs/>
          <w:sz w:val="20"/>
          <w:szCs w:val="20"/>
        </w:rPr>
        <w:t>sono rese, sotto la propria responsabilità, dal cliente</w:t>
      </w:r>
      <w:r w:rsidRPr="002724FD">
        <w:rPr>
          <w:rFonts w:ascii="Palatino Linotype" w:hAnsi="Palatino Linotype"/>
          <w:sz w:val="20"/>
          <w:szCs w:val="20"/>
        </w:rPr>
        <w:t xml:space="preserve">. </w:t>
      </w:r>
    </w:p>
    <w:p w14:paraId="058F9441" w14:textId="77777777" w:rsidR="00F2269E" w:rsidRPr="002724FD" w:rsidRDefault="00F2269E" w:rsidP="00F2269E">
      <w:pPr>
        <w:spacing w:line="360" w:lineRule="auto"/>
        <w:jc w:val="both"/>
        <w:rPr>
          <w:rFonts w:ascii="Palatino Linotype" w:hAnsi="Palatino Linotype"/>
          <w:b/>
          <w:bCs/>
          <w:smallCaps/>
          <w:sz w:val="20"/>
          <w:szCs w:val="20"/>
        </w:rPr>
      </w:pPr>
      <w:r w:rsidRPr="002724FD">
        <w:rPr>
          <w:rFonts w:ascii="Palatino Linotype" w:hAnsi="Palatino Linotype"/>
          <w:b/>
          <w:bCs/>
          <w:smallCaps/>
          <w:sz w:val="20"/>
          <w:szCs w:val="20"/>
        </w:rPr>
        <w:t>a) criteri per l’individuazione del titolare effettivo in caso di clienti società di capitali</w:t>
      </w:r>
    </w:p>
    <w:p w14:paraId="70374426" w14:textId="77777777" w:rsidR="00F2269E" w:rsidRPr="00203F4D" w:rsidRDefault="00F2269E" w:rsidP="00F2269E">
      <w:pPr>
        <w:spacing w:line="360" w:lineRule="auto"/>
        <w:jc w:val="both"/>
        <w:rPr>
          <w:rFonts w:ascii="Palatino Linotype" w:hAnsi="Palatino Linotype"/>
          <w:i/>
          <w:iCs/>
          <w:sz w:val="20"/>
          <w:szCs w:val="20"/>
          <w:u w:val="single"/>
        </w:rPr>
      </w:pPr>
      <w:r w:rsidRPr="00203F4D">
        <w:rPr>
          <w:rFonts w:ascii="Palatino Linotype" w:hAnsi="Palatino Linotype"/>
          <w:i/>
          <w:iCs/>
          <w:sz w:val="20"/>
          <w:szCs w:val="20"/>
          <w:u w:val="single"/>
        </w:rPr>
        <w:t>Prima verifica</w:t>
      </w:r>
    </w:p>
    <w:p w14:paraId="133E4B09" w14:textId="77777777" w:rsidR="00F2269E" w:rsidRPr="002724FD" w:rsidRDefault="00F2269E" w:rsidP="00CC7F83">
      <w:pPr>
        <w:pStyle w:val="Paragrafoelenco"/>
        <w:numPr>
          <w:ilvl w:val="0"/>
          <w:numId w:val="40"/>
        </w:numPr>
        <w:spacing w:line="360" w:lineRule="auto"/>
        <w:jc w:val="both"/>
        <w:rPr>
          <w:rFonts w:ascii="Palatino Linotype" w:hAnsi="Palatino Linotype"/>
          <w:sz w:val="20"/>
          <w:szCs w:val="20"/>
        </w:rPr>
      </w:pPr>
      <w:r w:rsidRPr="002724FD">
        <w:rPr>
          <w:rFonts w:ascii="Palatino Linotype" w:hAnsi="Palatino Linotype"/>
          <w:sz w:val="20"/>
          <w:szCs w:val="20"/>
        </w:rPr>
        <w:t xml:space="preserve">Costituisce indicazione di </w:t>
      </w:r>
      <w:r w:rsidRPr="002724FD">
        <w:rPr>
          <w:rFonts w:ascii="Palatino Linotype" w:hAnsi="Palatino Linotype"/>
          <w:b/>
          <w:bCs/>
          <w:sz w:val="20"/>
          <w:szCs w:val="20"/>
        </w:rPr>
        <w:t>proprietà diretta</w:t>
      </w:r>
      <w:r w:rsidRPr="002724FD">
        <w:rPr>
          <w:rFonts w:ascii="Palatino Linotype" w:hAnsi="Palatino Linotype"/>
          <w:sz w:val="20"/>
          <w:szCs w:val="20"/>
        </w:rPr>
        <w:t xml:space="preserve"> la titolarità di una partecipazione </w:t>
      </w:r>
      <w:r w:rsidRPr="002724FD">
        <w:rPr>
          <w:rFonts w:ascii="Palatino Linotype" w:hAnsi="Palatino Linotype"/>
          <w:b/>
          <w:bCs/>
          <w:sz w:val="20"/>
          <w:szCs w:val="20"/>
        </w:rPr>
        <w:t>superiore al 25 per cento</w:t>
      </w:r>
      <w:r w:rsidRPr="002724FD">
        <w:rPr>
          <w:rFonts w:ascii="Palatino Linotype" w:hAnsi="Palatino Linotype"/>
          <w:sz w:val="20"/>
          <w:szCs w:val="20"/>
        </w:rPr>
        <w:t xml:space="preserve"> del capitale del cliente, detenuta da una persona fisica</w:t>
      </w:r>
    </w:p>
    <w:p w14:paraId="57D15B08" w14:textId="77777777" w:rsidR="00F2269E" w:rsidRPr="00987485" w:rsidRDefault="00F2269E" w:rsidP="00CC7F83">
      <w:pPr>
        <w:pStyle w:val="Paragrafoelenco"/>
        <w:numPr>
          <w:ilvl w:val="0"/>
          <w:numId w:val="40"/>
        </w:numPr>
        <w:spacing w:line="360" w:lineRule="auto"/>
        <w:jc w:val="both"/>
        <w:rPr>
          <w:rFonts w:ascii="Palatino Linotype" w:hAnsi="Palatino Linotype"/>
          <w:sz w:val="20"/>
          <w:szCs w:val="20"/>
        </w:rPr>
      </w:pPr>
      <w:r>
        <w:rPr>
          <w:rFonts w:ascii="Palatino Linotype" w:hAnsi="Palatino Linotype"/>
          <w:sz w:val="20"/>
          <w:szCs w:val="20"/>
        </w:rPr>
        <w:t>C</w:t>
      </w:r>
      <w:r w:rsidRPr="00987485">
        <w:rPr>
          <w:rFonts w:ascii="Palatino Linotype" w:hAnsi="Palatino Linotype"/>
          <w:sz w:val="20"/>
          <w:szCs w:val="20"/>
        </w:rPr>
        <w:t xml:space="preserve">ostituisce indicazione di </w:t>
      </w:r>
      <w:r w:rsidRPr="004F3D11">
        <w:rPr>
          <w:rFonts w:ascii="Palatino Linotype" w:hAnsi="Palatino Linotype"/>
          <w:b/>
          <w:bCs/>
          <w:sz w:val="20"/>
          <w:szCs w:val="20"/>
        </w:rPr>
        <w:t>proprietà indiretta</w:t>
      </w:r>
      <w:r w:rsidRPr="00987485">
        <w:rPr>
          <w:rFonts w:ascii="Palatino Linotype" w:hAnsi="Palatino Linotype"/>
          <w:sz w:val="20"/>
          <w:szCs w:val="20"/>
        </w:rPr>
        <w:t xml:space="preserve"> la titolarità di una percentuale di partecipazioni </w:t>
      </w:r>
      <w:r w:rsidRPr="004F3D11">
        <w:rPr>
          <w:rFonts w:ascii="Palatino Linotype" w:hAnsi="Palatino Linotype"/>
          <w:b/>
          <w:bCs/>
          <w:sz w:val="20"/>
          <w:szCs w:val="20"/>
        </w:rPr>
        <w:t>superiore al 25 per cento</w:t>
      </w:r>
      <w:r w:rsidRPr="00987485">
        <w:rPr>
          <w:rFonts w:ascii="Palatino Linotype" w:hAnsi="Palatino Linotype"/>
          <w:sz w:val="20"/>
          <w:szCs w:val="20"/>
        </w:rPr>
        <w:t xml:space="preserve"> del capitale del cliente, posseduto per il tramite di società controllate, società fiduciarie o per interposta persona</w:t>
      </w:r>
      <w:r>
        <w:rPr>
          <w:rFonts w:ascii="Palatino Linotype" w:hAnsi="Palatino Linotype"/>
          <w:sz w:val="20"/>
          <w:szCs w:val="20"/>
        </w:rPr>
        <w:t>, senza demoltiplicazione.</w:t>
      </w:r>
    </w:p>
    <w:p w14:paraId="159E15AE" w14:textId="77777777" w:rsidR="00F2269E" w:rsidRPr="00203F4D" w:rsidRDefault="00F2269E" w:rsidP="00F2269E">
      <w:pPr>
        <w:spacing w:line="360" w:lineRule="auto"/>
        <w:jc w:val="both"/>
        <w:rPr>
          <w:rFonts w:ascii="Palatino Linotype" w:hAnsi="Palatino Linotype"/>
          <w:i/>
          <w:iCs/>
          <w:sz w:val="20"/>
          <w:szCs w:val="20"/>
          <w:u w:val="single"/>
        </w:rPr>
      </w:pPr>
      <w:r w:rsidRPr="00203F4D">
        <w:rPr>
          <w:rFonts w:ascii="Palatino Linotype" w:hAnsi="Palatino Linotype"/>
          <w:i/>
          <w:iCs/>
          <w:sz w:val="20"/>
          <w:szCs w:val="20"/>
          <w:u w:val="single"/>
        </w:rPr>
        <w:t>Seconda verifica</w:t>
      </w:r>
    </w:p>
    <w:p w14:paraId="6CB26A88" w14:textId="77777777" w:rsidR="00F2269E" w:rsidRPr="00987485" w:rsidRDefault="00F2269E" w:rsidP="00F2269E">
      <w:pPr>
        <w:spacing w:line="360" w:lineRule="auto"/>
        <w:jc w:val="both"/>
        <w:rPr>
          <w:rFonts w:ascii="Palatino Linotype" w:hAnsi="Palatino Linotype"/>
          <w:sz w:val="20"/>
          <w:szCs w:val="20"/>
        </w:rPr>
      </w:pPr>
      <w:r w:rsidRPr="00987485">
        <w:rPr>
          <w:rFonts w:ascii="Palatino Linotype" w:hAnsi="Palatino Linotype"/>
          <w:sz w:val="20"/>
          <w:szCs w:val="20"/>
        </w:rPr>
        <w:t xml:space="preserve">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14:paraId="13ADD7B3" w14:textId="77777777" w:rsidR="00F2269E" w:rsidRDefault="00F2269E" w:rsidP="00CC7F83">
      <w:pPr>
        <w:pStyle w:val="Paragrafoelenco"/>
        <w:numPr>
          <w:ilvl w:val="0"/>
          <w:numId w:val="18"/>
        </w:numPr>
        <w:spacing w:line="360" w:lineRule="auto"/>
        <w:jc w:val="both"/>
        <w:rPr>
          <w:rFonts w:ascii="Palatino Linotype" w:hAnsi="Palatino Linotype"/>
          <w:sz w:val="20"/>
          <w:szCs w:val="20"/>
        </w:rPr>
      </w:pPr>
      <w:r w:rsidRPr="004F3D11">
        <w:rPr>
          <w:rFonts w:ascii="Palatino Linotype" w:hAnsi="Palatino Linotype"/>
          <w:sz w:val="20"/>
          <w:szCs w:val="20"/>
        </w:rPr>
        <w:t xml:space="preserve">del </w:t>
      </w:r>
      <w:r w:rsidRPr="004F3D11">
        <w:rPr>
          <w:rFonts w:ascii="Palatino Linotype" w:hAnsi="Palatino Linotype"/>
          <w:b/>
          <w:bCs/>
          <w:sz w:val="20"/>
          <w:szCs w:val="20"/>
        </w:rPr>
        <w:t>controllo della maggioranza dei voti</w:t>
      </w:r>
      <w:r w:rsidRPr="004F3D11">
        <w:rPr>
          <w:rFonts w:ascii="Palatino Linotype" w:hAnsi="Palatino Linotype"/>
          <w:sz w:val="20"/>
          <w:szCs w:val="20"/>
        </w:rPr>
        <w:t xml:space="preserve"> esercitabili in assemblea ordinaria</w:t>
      </w:r>
      <w:r>
        <w:rPr>
          <w:rFonts w:ascii="Palatino Linotype" w:hAnsi="Palatino Linotype"/>
          <w:sz w:val="20"/>
          <w:szCs w:val="20"/>
        </w:rPr>
        <w:t xml:space="preserve"> (controllo interno di diritto);</w:t>
      </w:r>
    </w:p>
    <w:p w14:paraId="0F389DE9" w14:textId="77777777" w:rsidR="00F2269E" w:rsidRDefault="00F2269E" w:rsidP="00CC7F83">
      <w:pPr>
        <w:pStyle w:val="Paragrafoelenco"/>
        <w:numPr>
          <w:ilvl w:val="0"/>
          <w:numId w:val="18"/>
        </w:numPr>
        <w:spacing w:line="360" w:lineRule="auto"/>
        <w:jc w:val="both"/>
        <w:rPr>
          <w:rFonts w:ascii="Palatino Linotype" w:hAnsi="Palatino Linotype"/>
          <w:sz w:val="20"/>
          <w:szCs w:val="20"/>
        </w:rPr>
      </w:pPr>
      <w:r w:rsidRPr="004F3D11">
        <w:rPr>
          <w:rFonts w:ascii="Palatino Linotype" w:hAnsi="Palatino Linotype"/>
          <w:sz w:val="20"/>
          <w:szCs w:val="20"/>
        </w:rPr>
        <w:t xml:space="preserve">del controllo di voti sufficienti per esercitare </w:t>
      </w:r>
      <w:r w:rsidRPr="004F3D11">
        <w:rPr>
          <w:rFonts w:ascii="Palatino Linotype" w:hAnsi="Palatino Linotype"/>
          <w:b/>
          <w:bCs/>
          <w:sz w:val="20"/>
          <w:szCs w:val="20"/>
        </w:rPr>
        <w:t>un’influenza dominante</w:t>
      </w:r>
      <w:r w:rsidRPr="004F3D11">
        <w:rPr>
          <w:rFonts w:ascii="Palatino Linotype" w:hAnsi="Palatino Linotype"/>
          <w:sz w:val="20"/>
          <w:szCs w:val="20"/>
        </w:rPr>
        <w:t xml:space="preserve"> in assemblea ordinaria</w:t>
      </w:r>
      <w:r>
        <w:rPr>
          <w:rFonts w:ascii="Palatino Linotype" w:hAnsi="Palatino Linotype"/>
          <w:sz w:val="20"/>
          <w:szCs w:val="20"/>
        </w:rPr>
        <w:t xml:space="preserve"> (controllo interno di fatto)</w:t>
      </w:r>
      <w:r w:rsidRPr="004F3D11">
        <w:rPr>
          <w:rFonts w:ascii="Palatino Linotype" w:hAnsi="Palatino Linotype"/>
          <w:sz w:val="20"/>
          <w:szCs w:val="20"/>
        </w:rPr>
        <w:t>;</w:t>
      </w:r>
    </w:p>
    <w:p w14:paraId="0A0EA9BF" w14:textId="77777777" w:rsidR="00F2269E" w:rsidRPr="004F3D11" w:rsidRDefault="00F2269E" w:rsidP="00CC7F83">
      <w:pPr>
        <w:pStyle w:val="Paragrafoelenco"/>
        <w:numPr>
          <w:ilvl w:val="0"/>
          <w:numId w:val="18"/>
        </w:numPr>
        <w:spacing w:line="360" w:lineRule="auto"/>
        <w:jc w:val="both"/>
        <w:rPr>
          <w:rFonts w:ascii="Palatino Linotype" w:hAnsi="Palatino Linotype"/>
          <w:sz w:val="20"/>
          <w:szCs w:val="20"/>
        </w:rPr>
      </w:pPr>
      <w:r w:rsidRPr="004F3D11">
        <w:rPr>
          <w:rFonts w:ascii="Palatino Linotype" w:hAnsi="Palatino Linotype"/>
          <w:sz w:val="20"/>
          <w:szCs w:val="20"/>
        </w:rPr>
        <w:t xml:space="preserve">dell’esistenza di </w:t>
      </w:r>
      <w:r w:rsidRPr="004F3D11">
        <w:rPr>
          <w:rFonts w:ascii="Palatino Linotype" w:hAnsi="Palatino Linotype"/>
          <w:b/>
          <w:bCs/>
          <w:sz w:val="20"/>
          <w:szCs w:val="20"/>
        </w:rPr>
        <w:t>particolari vincoli contrattuali</w:t>
      </w:r>
      <w:r w:rsidRPr="004F3D11">
        <w:rPr>
          <w:rFonts w:ascii="Palatino Linotype" w:hAnsi="Palatino Linotype"/>
          <w:sz w:val="20"/>
          <w:szCs w:val="20"/>
        </w:rPr>
        <w:t xml:space="preserve"> che consentano di esercitare </w:t>
      </w:r>
      <w:r w:rsidRPr="004F3D11">
        <w:rPr>
          <w:rFonts w:ascii="Palatino Linotype" w:hAnsi="Palatino Linotype"/>
          <w:b/>
          <w:bCs/>
          <w:sz w:val="20"/>
          <w:szCs w:val="20"/>
        </w:rPr>
        <w:t>un’influenza dominante</w:t>
      </w:r>
      <w:r>
        <w:rPr>
          <w:rFonts w:ascii="Palatino Linotype" w:hAnsi="Palatino Linotype"/>
          <w:sz w:val="20"/>
          <w:szCs w:val="20"/>
        </w:rPr>
        <w:t xml:space="preserve"> (controllo esterno).</w:t>
      </w:r>
    </w:p>
    <w:p w14:paraId="6F92BD68" w14:textId="77777777" w:rsidR="00F2269E" w:rsidRPr="00203F4D" w:rsidRDefault="00F2269E" w:rsidP="00F2269E">
      <w:pPr>
        <w:spacing w:line="360" w:lineRule="auto"/>
        <w:jc w:val="both"/>
        <w:rPr>
          <w:rFonts w:ascii="Palatino Linotype" w:hAnsi="Palatino Linotype"/>
          <w:i/>
          <w:iCs/>
          <w:sz w:val="20"/>
          <w:szCs w:val="20"/>
          <w:u w:val="single"/>
        </w:rPr>
      </w:pPr>
      <w:r>
        <w:rPr>
          <w:rFonts w:ascii="Palatino Linotype" w:hAnsi="Palatino Linotype"/>
          <w:i/>
          <w:iCs/>
          <w:sz w:val="20"/>
          <w:szCs w:val="20"/>
          <w:u w:val="single"/>
        </w:rPr>
        <w:lastRenderedPageBreak/>
        <w:t>Terza</w:t>
      </w:r>
      <w:r w:rsidRPr="00203F4D">
        <w:rPr>
          <w:rFonts w:ascii="Palatino Linotype" w:hAnsi="Palatino Linotype"/>
          <w:i/>
          <w:iCs/>
          <w:sz w:val="20"/>
          <w:szCs w:val="20"/>
          <w:u w:val="single"/>
        </w:rPr>
        <w:t xml:space="preserve"> verifica</w:t>
      </w:r>
    </w:p>
    <w:p w14:paraId="6B792162" w14:textId="75DEE507" w:rsidR="00F2269E" w:rsidRPr="00D16305" w:rsidRDefault="00F2269E" w:rsidP="00F2269E">
      <w:pPr>
        <w:spacing w:line="360" w:lineRule="auto"/>
        <w:jc w:val="both"/>
        <w:rPr>
          <w:rFonts w:ascii="Palatino Linotype" w:hAnsi="Palatino Linotype"/>
          <w:sz w:val="20"/>
          <w:szCs w:val="20"/>
        </w:rPr>
      </w:pPr>
      <w:r w:rsidRPr="00987485">
        <w:rPr>
          <w:rFonts w:ascii="Palatino Linotype" w:hAnsi="Palatino Linotype"/>
          <w:sz w:val="20"/>
          <w:szCs w:val="20"/>
        </w:rPr>
        <w:t xml:space="preserve">Qualora l’applicazione dei sopra indicati criteri non consenta di individuare univocamente uno o </w:t>
      </w:r>
      <w:r w:rsidRPr="00D16305">
        <w:rPr>
          <w:rFonts w:ascii="Palatino Linotype" w:hAnsi="Palatino Linotype"/>
          <w:sz w:val="20"/>
          <w:szCs w:val="20"/>
        </w:rPr>
        <w:t xml:space="preserve">più titolari effettivi, il titolare effettivo coincide con la persona fisica o le persone fisiche </w:t>
      </w:r>
      <w:r w:rsidRPr="00D16305">
        <w:rPr>
          <w:rFonts w:ascii="Palatino Linotype" w:hAnsi="Palatino Linotype"/>
          <w:b/>
          <w:bCs/>
          <w:sz w:val="20"/>
          <w:szCs w:val="20"/>
        </w:rPr>
        <w:t xml:space="preserve">titolari </w:t>
      </w:r>
      <w:r w:rsidR="004B40B0" w:rsidRPr="00D16305">
        <w:rPr>
          <w:rFonts w:ascii="Palatino Linotype" w:hAnsi="Palatino Linotype"/>
          <w:b/>
          <w:bCs/>
          <w:sz w:val="20"/>
          <w:szCs w:val="20"/>
        </w:rPr>
        <w:t>di poteri di rappresentanza legale, amministrazione o direzione della società o del cliente comunque diverso dalla persona fisica</w:t>
      </w:r>
      <w:r w:rsidR="004E6ADB" w:rsidRPr="00D16305">
        <w:rPr>
          <w:rFonts w:ascii="Palatino Linotype" w:hAnsi="Palatino Linotype"/>
          <w:sz w:val="20"/>
          <w:szCs w:val="20"/>
        </w:rPr>
        <w:t>, non cumulativamente ma in relazione alle specifiche organizzative di ciascun ente e conformemente all’or societaria e alle disposizioni statutarie.</w:t>
      </w:r>
    </w:p>
    <w:p w14:paraId="2102AE4E" w14:textId="77777777" w:rsidR="00F2269E" w:rsidRPr="007F5CCC" w:rsidRDefault="00F2269E" w:rsidP="00F2269E">
      <w:pPr>
        <w:spacing w:line="360" w:lineRule="auto"/>
        <w:jc w:val="both"/>
        <w:rPr>
          <w:rFonts w:ascii="Palatino Linotype" w:hAnsi="Palatino Linotype"/>
          <w:b/>
          <w:bCs/>
          <w:smallCaps/>
          <w:sz w:val="20"/>
          <w:szCs w:val="20"/>
        </w:rPr>
      </w:pPr>
      <w:r w:rsidRPr="007F5CCC">
        <w:rPr>
          <w:rFonts w:ascii="Palatino Linotype" w:hAnsi="Palatino Linotype"/>
          <w:b/>
          <w:bCs/>
          <w:smallCaps/>
          <w:sz w:val="20"/>
          <w:szCs w:val="20"/>
        </w:rPr>
        <w:t>B) Criteri in caso di clienti persone giuridiche private ex DPR n. 361/2000</w:t>
      </w:r>
    </w:p>
    <w:p w14:paraId="7EE5A9FE" w14:textId="77777777" w:rsidR="00F2269E" w:rsidRDefault="00F2269E" w:rsidP="00F2269E">
      <w:pPr>
        <w:spacing w:line="360" w:lineRule="auto"/>
        <w:jc w:val="both"/>
        <w:rPr>
          <w:rFonts w:ascii="Palatino Linotype" w:hAnsi="Palatino Linotype"/>
          <w:sz w:val="20"/>
          <w:szCs w:val="20"/>
        </w:rPr>
      </w:pPr>
      <w:r w:rsidRPr="00D404B4">
        <w:rPr>
          <w:rFonts w:ascii="Palatino Linotype" w:hAnsi="Palatino Linotype"/>
          <w:sz w:val="20"/>
          <w:szCs w:val="20"/>
        </w:rPr>
        <w:t xml:space="preserve">Sono cumulativamente individuati, come titolari effettivi: </w:t>
      </w:r>
    </w:p>
    <w:p w14:paraId="4BB7764D" w14:textId="77777777" w:rsidR="00F2269E" w:rsidRPr="00D16305" w:rsidRDefault="00F2269E" w:rsidP="00CC7F83">
      <w:pPr>
        <w:pStyle w:val="Paragrafoelenco"/>
        <w:numPr>
          <w:ilvl w:val="0"/>
          <w:numId w:val="16"/>
        </w:numPr>
        <w:spacing w:line="360" w:lineRule="auto"/>
        <w:ind w:left="426"/>
        <w:jc w:val="both"/>
        <w:rPr>
          <w:rFonts w:ascii="Palatino Linotype" w:hAnsi="Palatino Linotype"/>
          <w:sz w:val="20"/>
          <w:szCs w:val="20"/>
        </w:rPr>
      </w:pPr>
      <w:r w:rsidRPr="00D16305">
        <w:rPr>
          <w:rFonts w:ascii="Palatino Linotype" w:hAnsi="Palatino Linotype"/>
          <w:sz w:val="20"/>
          <w:szCs w:val="20"/>
        </w:rPr>
        <w:t xml:space="preserve">i fondatori, ove in vita; </w:t>
      </w:r>
    </w:p>
    <w:p w14:paraId="584239B8" w14:textId="77777777" w:rsidR="00F2269E" w:rsidRPr="00D16305" w:rsidRDefault="00F2269E" w:rsidP="00CC7F83">
      <w:pPr>
        <w:pStyle w:val="Paragrafoelenco"/>
        <w:numPr>
          <w:ilvl w:val="0"/>
          <w:numId w:val="16"/>
        </w:numPr>
        <w:spacing w:line="360" w:lineRule="auto"/>
        <w:ind w:left="426"/>
        <w:jc w:val="both"/>
        <w:rPr>
          <w:rFonts w:ascii="Palatino Linotype" w:hAnsi="Palatino Linotype"/>
          <w:sz w:val="20"/>
          <w:szCs w:val="20"/>
        </w:rPr>
      </w:pPr>
      <w:r w:rsidRPr="00D16305">
        <w:rPr>
          <w:rFonts w:ascii="Palatino Linotype" w:hAnsi="Palatino Linotype"/>
          <w:sz w:val="20"/>
          <w:szCs w:val="20"/>
        </w:rPr>
        <w:t xml:space="preserve">i beneficiari, quando individuati o facilmente individuabili; </w:t>
      </w:r>
    </w:p>
    <w:p w14:paraId="7FAD2833" w14:textId="4506E2F4" w:rsidR="00F2269E" w:rsidRPr="00D16305" w:rsidRDefault="00F2269E" w:rsidP="00CC7F83">
      <w:pPr>
        <w:pStyle w:val="Paragrafoelenco"/>
        <w:numPr>
          <w:ilvl w:val="0"/>
          <w:numId w:val="16"/>
        </w:numPr>
        <w:spacing w:line="360" w:lineRule="auto"/>
        <w:ind w:left="426"/>
        <w:jc w:val="both"/>
        <w:rPr>
          <w:rFonts w:ascii="Palatino Linotype" w:hAnsi="Palatino Linotype"/>
          <w:sz w:val="20"/>
          <w:szCs w:val="20"/>
        </w:rPr>
      </w:pPr>
      <w:r w:rsidRPr="00D16305">
        <w:rPr>
          <w:rFonts w:ascii="Palatino Linotype" w:hAnsi="Palatino Linotype"/>
          <w:sz w:val="20"/>
          <w:szCs w:val="20"/>
        </w:rPr>
        <w:t xml:space="preserve">i titolari di </w:t>
      </w:r>
      <w:r w:rsidR="004E6ADB" w:rsidRPr="00D16305">
        <w:rPr>
          <w:rFonts w:ascii="Palatino Linotype" w:hAnsi="Palatino Linotype"/>
          <w:sz w:val="20"/>
          <w:szCs w:val="20"/>
        </w:rPr>
        <w:t>poteri di rappresentanza legale, direzione e amministrazione</w:t>
      </w:r>
    </w:p>
    <w:p w14:paraId="30EC1CFF" w14:textId="77777777" w:rsidR="00F2269E" w:rsidRPr="00D16305" w:rsidRDefault="00F2269E" w:rsidP="00F2269E">
      <w:pPr>
        <w:spacing w:line="360" w:lineRule="auto"/>
        <w:jc w:val="both"/>
        <w:rPr>
          <w:rFonts w:ascii="Palatino Linotype" w:hAnsi="Palatino Linotype"/>
          <w:b/>
          <w:bCs/>
          <w:smallCaps/>
          <w:sz w:val="20"/>
          <w:szCs w:val="20"/>
        </w:rPr>
      </w:pPr>
      <w:r w:rsidRPr="00D16305">
        <w:rPr>
          <w:rFonts w:ascii="Palatino Linotype" w:hAnsi="Palatino Linotype"/>
          <w:b/>
          <w:bCs/>
          <w:smallCaps/>
          <w:sz w:val="20"/>
          <w:szCs w:val="20"/>
        </w:rPr>
        <w:t>C) Trust</w:t>
      </w:r>
    </w:p>
    <w:p w14:paraId="6D212ED6" w14:textId="77777777" w:rsidR="00F2269E" w:rsidRDefault="00F2269E" w:rsidP="00F2269E">
      <w:pPr>
        <w:spacing w:line="360" w:lineRule="auto"/>
        <w:jc w:val="both"/>
        <w:rPr>
          <w:rFonts w:ascii="Palatino Linotype" w:hAnsi="Palatino Linotype"/>
          <w:sz w:val="20"/>
          <w:szCs w:val="20"/>
        </w:rPr>
      </w:pPr>
      <w:r>
        <w:rPr>
          <w:rFonts w:ascii="Palatino Linotype" w:hAnsi="Palatino Linotype"/>
          <w:sz w:val="20"/>
          <w:szCs w:val="20"/>
        </w:rPr>
        <w:t>I</w:t>
      </w:r>
      <w:r w:rsidRPr="0060246F">
        <w:rPr>
          <w:rFonts w:ascii="Palatino Linotype" w:hAnsi="Palatino Linotype"/>
          <w:sz w:val="20"/>
          <w:szCs w:val="20"/>
        </w:rPr>
        <w:t xml:space="preserve"> titolari effettivi si identificano (cumulativamente) nel fondatore (se ancora in vita), fiduciario o fiduciari, nel guardiano ovvero in altra persona per conto del fiduciario, ove esistenti, nei beneficiari o classe di beneficiari (che possono essere beneficiari del reddito o beneficiari del fondo o beneficiari di entrambi) e nelle altre persone fisiche che esercitano il controllo sul trust o sui beni conferiti nel trust attraverso la proprietà diretta, indiretta o altri mezzi.</w:t>
      </w:r>
    </w:p>
    <w:p w14:paraId="2D0EBD88" w14:textId="33778CFB" w:rsidR="00F2269E" w:rsidRPr="003D0249" w:rsidRDefault="00F2269E" w:rsidP="00CC7F83">
      <w:pPr>
        <w:pStyle w:val="Titolo3"/>
        <w:numPr>
          <w:ilvl w:val="2"/>
          <w:numId w:val="43"/>
        </w:numPr>
        <w:spacing w:before="120" w:after="120" w:line="360" w:lineRule="auto"/>
        <w:ind w:left="1077"/>
        <w:rPr>
          <w:rFonts w:ascii="Palatino Linotype" w:hAnsi="Palatino Linotype"/>
          <w:i/>
          <w:iCs/>
          <w:color w:val="0070C0"/>
          <w:sz w:val="20"/>
          <w:szCs w:val="20"/>
          <w:lang w:val="it-IT"/>
        </w:rPr>
      </w:pPr>
      <w:bookmarkStart w:id="31" w:name="_Toc24025394"/>
      <w:bookmarkStart w:id="32" w:name="_Toc25530417"/>
      <w:r w:rsidRPr="003D0249">
        <w:rPr>
          <w:rFonts w:ascii="Palatino Linotype" w:hAnsi="Palatino Linotype"/>
          <w:i/>
          <w:iCs/>
          <w:color w:val="0070C0"/>
          <w:sz w:val="20"/>
          <w:szCs w:val="20"/>
          <w:lang w:val="it-IT"/>
        </w:rPr>
        <w:t>L’identificazione delle persone politicamente esposte (PPE)</w:t>
      </w:r>
      <w:bookmarkEnd w:id="31"/>
      <w:bookmarkEnd w:id="32"/>
    </w:p>
    <w:p w14:paraId="2989D290" w14:textId="77777777" w:rsidR="00F2269E" w:rsidRPr="00E1452F" w:rsidRDefault="00F2269E" w:rsidP="00F2269E">
      <w:pPr>
        <w:spacing w:line="360" w:lineRule="auto"/>
        <w:jc w:val="both"/>
        <w:rPr>
          <w:rFonts w:ascii="Palatino Linotype" w:hAnsi="Palatino Linotype"/>
          <w:sz w:val="20"/>
          <w:szCs w:val="20"/>
        </w:rPr>
      </w:pPr>
      <w:r w:rsidRPr="00E33102">
        <w:rPr>
          <w:rFonts w:ascii="Palatino Linotype" w:hAnsi="Palatino Linotype"/>
          <w:sz w:val="20"/>
          <w:szCs w:val="20"/>
        </w:rPr>
        <w:t xml:space="preserve">Con riferimento agli obblighi di identificazione </w:t>
      </w:r>
      <w:r>
        <w:rPr>
          <w:rFonts w:ascii="Palatino Linotype" w:hAnsi="Palatino Linotype"/>
          <w:sz w:val="20"/>
          <w:szCs w:val="20"/>
        </w:rPr>
        <w:t xml:space="preserve">e di verifica </w:t>
      </w:r>
      <w:r w:rsidRPr="00E33102">
        <w:rPr>
          <w:rFonts w:ascii="Palatino Linotype" w:hAnsi="Palatino Linotype"/>
          <w:sz w:val="20"/>
          <w:szCs w:val="20"/>
        </w:rPr>
        <w:t>delle persone politicamente esposte</w:t>
      </w:r>
      <w:r>
        <w:rPr>
          <w:rFonts w:ascii="Palatino Linotype" w:hAnsi="Palatino Linotype"/>
          <w:sz w:val="20"/>
          <w:szCs w:val="20"/>
        </w:rPr>
        <w:t>, il PA deve verificare se il soggetto da identificare, sia esso persona fisica,</w:t>
      </w:r>
      <w:r w:rsidRPr="00E33102">
        <w:rPr>
          <w:rFonts w:ascii="Palatino Linotype" w:hAnsi="Palatino Linotype"/>
          <w:sz w:val="20"/>
          <w:szCs w:val="20"/>
        </w:rPr>
        <w:t xml:space="preserve"> </w:t>
      </w:r>
      <w:r w:rsidRPr="00E33102">
        <w:rPr>
          <w:rFonts w:ascii="Palatino Linotype" w:hAnsi="Palatino Linotype"/>
          <w:b/>
          <w:bCs/>
          <w:sz w:val="20"/>
          <w:szCs w:val="20"/>
        </w:rPr>
        <w:t>occup</w:t>
      </w:r>
      <w:r>
        <w:rPr>
          <w:rFonts w:ascii="Palatino Linotype" w:hAnsi="Palatino Linotype"/>
          <w:b/>
          <w:bCs/>
          <w:sz w:val="20"/>
          <w:szCs w:val="20"/>
        </w:rPr>
        <w:t xml:space="preserve">i </w:t>
      </w:r>
      <w:r w:rsidRPr="00E33102">
        <w:rPr>
          <w:rFonts w:ascii="Palatino Linotype" w:hAnsi="Palatino Linotype"/>
          <w:b/>
          <w:bCs/>
          <w:sz w:val="20"/>
          <w:szCs w:val="20"/>
        </w:rPr>
        <w:t xml:space="preserve">o </w:t>
      </w:r>
      <w:r>
        <w:rPr>
          <w:rFonts w:ascii="Palatino Linotype" w:hAnsi="Palatino Linotype"/>
          <w:b/>
          <w:bCs/>
          <w:sz w:val="20"/>
          <w:szCs w:val="20"/>
        </w:rPr>
        <w:t>abbia</w:t>
      </w:r>
      <w:r w:rsidRPr="00E33102">
        <w:rPr>
          <w:rFonts w:ascii="Palatino Linotype" w:hAnsi="Palatino Linotype"/>
          <w:b/>
          <w:bCs/>
          <w:sz w:val="20"/>
          <w:szCs w:val="20"/>
        </w:rPr>
        <w:t xml:space="preserve"> cessato di occupare da meno di un anno</w:t>
      </w:r>
      <w:r w:rsidRPr="00E33102">
        <w:rPr>
          <w:rFonts w:ascii="Palatino Linotype" w:hAnsi="Palatino Linotype"/>
          <w:sz w:val="20"/>
          <w:szCs w:val="20"/>
        </w:rPr>
        <w:t xml:space="preserve"> importanti cariche pubbliche, </w:t>
      </w:r>
      <w:r w:rsidRPr="00E33102">
        <w:rPr>
          <w:rFonts w:ascii="Palatino Linotype" w:hAnsi="Palatino Linotype"/>
          <w:b/>
          <w:bCs/>
          <w:sz w:val="20"/>
          <w:szCs w:val="20"/>
        </w:rPr>
        <w:t xml:space="preserve">nonché i </w:t>
      </w:r>
      <w:r>
        <w:rPr>
          <w:rFonts w:ascii="Palatino Linotype" w:hAnsi="Palatino Linotype"/>
          <w:b/>
          <w:bCs/>
          <w:sz w:val="20"/>
          <w:szCs w:val="20"/>
        </w:rPr>
        <w:t>suoi</w:t>
      </w:r>
      <w:r w:rsidRPr="00E33102">
        <w:rPr>
          <w:rFonts w:ascii="Palatino Linotype" w:hAnsi="Palatino Linotype"/>
          <w:b/>
          <w:bCs/>
          <w:sz w:val="20"/>
          <w:szCs w:val="20"/>
        </w:rPr>
        <w:t xml:space="preserve"> familiari e coloro che con i</w:t>
      </w:r>
      <w:r>
        <w:rPr>
          <w:rFonts w:ascii="Palatino Linotype" w:hAnsi="Palatino Linotype"/>
          <w:b/>
          <w:bCs/>
          <w:sz w:val="20"/>
          <w:szCs w:val="20"/>
        </w:rPr>
        <w:t>l</w:t>
      </w:r>
      <w:r w:rsidRPr="00E33102">
        <w:rPr>
          <w:rFonts w:ascii="Palatino Linotype" w:hAnsi="Palatino Linotype"/>
          <w:b/>
          <w:bCs/>
          <w:sz w:val="20"/>
          <w:szCs w:val="20"/>
        </w:rPr>
        <w:t xml:space="preserve"> predett</w:t>
      </w:r>
      <w:r>
        <w:rPr>
          <w:rFonts w:ascii="Palatino Linotype" w:hAnsi="Palatino Linotype"/>
          <w:b/>
          <w:bCs/>
          <w:sz w:val="20"/>
          <w:szCs w:val="20"/>
        </w:rPr>
        <w:t>o</w:t>
      </w:r>
      <w:r w:rsidRPr="00E33102">
        <w:rPr>
          <w:rFonts w:ascii="Palatino Linotype" w:hAnsi="Palatino Linotype"/>
          <w:b/>
          <w:bCs/>
          <w:sz w:val="20"/>
          <w:szCs w:val="20"/>
        </w:rPr>
        <w:t xml:space="preserve"> soggett</w:t>
      </w:r>
      <w:r>
        <w:rPr>
          <w:rFonts w:ascii="Palatino Linotype" w:hAnsi="Palatino Linotype"/>
          <w:b/>
          <w:bCs/>
          <w:sz w:val="20"/>
          <w:szCs w:val="20"/>
        </w:rPr>
        <w:t>o</w:t>
      </w:r>
      <w:r w:rsidRPr="00E33102">
        <w:rPr>
          <w:rFonts w:ascii="Palatino Linotype" w:hAnsi="Palatino Linotype"/>
          <w:b/>
          <w:bCs/>
          <w:sz w:val="20"/>
          <w:szCs w:val="20"/>
        </w:rPr>
        <w:t xml:space="preserve"> intratteng</w:t>
      </w:r>
      <w:r>
        <w:rPr>
          <w:rFonts w:ascii="Palatino Linotype" w:hAnsi="Palatino Linotype"/>
          <w:b/>
          <w:bCs/>
          <w:sz w:val="20"/>
          <w:szCs w:val="20"/>
        </w:rPr>
        <w:t>a</w:t>
      </w:r>
      <w:r w:rsidRPr="00E33102">
        <w:rPr>
          <w:rFonts w:ascii="Palatino Linotype" w:hAnsi="Palatino Linotype"/>
          <w:b/>
          <w:bCs/>
          <w:sz w:val="20"/>
          <w:szCs w:val="20"/>
        </w:rPr>
        <w:t xml:space="preserve"> notoriamente stretti legami</w:t>
      </w:r>
      <w:r>
        <w:rPr>
          <w:rFonts w:ascii="Palatino Linotype" w:hAnsi="Palatino Linotype"/>
          <w:sz w:val="20"/>
          <w:szCs w:val="20"/>
        </w:rPr>
        <w:t>.</w:t>
      </w:r>
    </w:p>
    <w:p w14:paraId="275FB515" w14:textId="2B8DA4B2" w:rsidR="00F2269E" w:rsidRDefault="00F2269E" w:rsidP="00F2269E">
      <w:pPr>
        <w:spacing w:line="360" w:lineRule="auto"/>
        <w:jc w:val="both"/>
        <w:rPr>
          <w:rFonts w:ascii="Palatino Linotype" w:hAnsi="Palatino Linotype"/>
          <w:sz w:val="20"/>
          <w:szCs w:val="20"/>
        </w:rPr>
      </w:pPr>
      <w:r>
        <w:rPr>
          <w:rFonts w:ascii="Palatino Linotype" w:hAnsi="Palatino Linotype"/>
          <w:sz w:val="20"/>
          <w:szCs w:val="20"/>
        </w:rPr>
        <w:t xml:space="preserve">Sono </w:t>
      </w:r>
      <w:r w:rsidRPr="000E1634">
        <w:rPr>
          <w:rFonts w:ascii="Palatino Linotype" w:hAnsi="Palatino Linotype"/>
          <w:b/>
          <w:bCs/>
          <w:sz w:val="20"/>
          <w:szCs w:val="20"/>
        </w:rPr>
        <w:t>persone politicamente esposte</w:t>
      </w:r>
      <w:r>
        <w:rPr>
          <w:rFonts w:ascii="Palatino Linotype" w:hAnsi="Palatino Linotype"/>
          <w:sz w:val="20"/>
          <w:szCs w:val="20"/>
        </w:rPr>
        <w:t xml:space="preserve"> le </w:t>
      </w:r>
      <w:r w:rsidRPr="00BC52C4">
        <w:rPr>
          <w:rFonts w:ascii="Palatino Linotype" w:hAnsi="Palatino Linotype"/>
          <w:sz w:val="20"/>
          <w:szCs w:val="20"/>
        </w:rPr>
        <w:t>persone fisiche che ricoprono o hanno ricoperto la carica di:</w:t>
      </w:r>
    </w:p>
    <w:p w14:paraId="1DB2A725"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t>Presidente della Repubblica, Presidente del Consiglio, Ministro, Vice-Ministro e Sottosegretario, Presidente di Regione, assessore regionale, Sindaco di capoluogo di provincia o città metropolitana, Sindaco di comune con popolazione non inferiore a 15.000 abitanti nonché cariche analoghe in Stati esteri;</w:t>
      </w:r>
    </w:p>
    <w:p w14:paraId="69C2F8FA"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t>deputato, senatore, parlamentare europeo, consigliere regionale nonché cariche analoghe in Stati esteri;</w:t>
      </w:r>
    </w:p>
    <w:p w14:paraId="77D6740C"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lastRenderedPageBreak/>
        <w:t>membro degli organi direttivi centrali di partiti politici;</w:t>
      </w:r>
    </w:p>
    <w:p w14:paraId="792ED968"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t>giudice della Corte Costituzionale, magistrato della Corte di Cassazione o della Corte dei conti, consigliere di Stato e altri componenti del Consiglio di Giustizia Amministrativa per la Regione siciliana nonché cariche analoghe in Stati esteri;</w:t>
      </w:r>
    </w:p>
    <w:p w14:paraId="15575E19"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t>membro degli organi direttivi delle banche centrali e delle autorità indipendenti;</w:t>
      </w:r>
    </w:p>
    <w:p w14:paraId="53C1AD89"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t>ambasciatore, incaricato d’affari ovvero cariche equivalenti in Stati esteri, ufficiale di grado apicale delle forze armate ovvero cariche analoghe in Stati esteri;</w:t>
      </w:r>
    </w:p>
    <w:p w14:paraId="482B5369"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BC52C4">
        <w:rPr>
          <w:rFonts w:ascii="Palatino Linotype" w:hAnsi="Palatino Linotype"/>
          <w:sz w:val="20"/>
          <w:szCs w:val="20"/>
        </w:rPr>
        <w:t>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w:t>
      </w:r>
    </w:p>
    <w:p w14:paraId="412BB989"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0E1634">
        <w:rPr>
          <w:rFonts w:ascii="Palatino Linotype" w:hAnsi="Palatino Linotype"/>
          <w:sz w:val="20"/>
          <w:szCs w:val="20"/>
        </w:rPr>
        <w:t>direttore generale di ASL e di azienda ospedaliera, di azienda ospedaliera universitaria e degli altri enti del servizio sanitario nazionale;</w:t>
      </w:r>
    </w:p>
    <w:p w14:paraId="4579A72B" w14:textId="77777777" w:rsidR="00F2269E" w:rsidRPr="000E1634" w:rsidRDefault="00F2269E" w:rsidP="00CC7F83">
      <w:pPr>
        <w:pStyle w:val="Paragrafoelenco"/>
        <w:numPr>
          <w:ilvl w:val="0"/>
          <w:numId w:val="20"/>
        </w:numPr>
        <w:spacing w:line="360" w:lineRule="auto"/>
        <w:jc w:val="both"/>
        <w:rPr>
          <w:rFonts w:ascii="Palatino Linotype" w:hAnsi="Palatino Linotype"/>
          <w:sz w:val="20"/>
          <w:szCs w:val="20"/>
        </w:rPr>
      </w:pPr>
      <w:r w:rsidRPr="000E1634">
        <w:rPr>
          <w:rFonts w:ascii="Palatino Linotype" w:hAnsi="Palatino Linotype"/>
          <w:sz w:val="20"/>
          <w:szCs w:val="20"/>
        </w:rPr>
        <w:t>direttore, vicedirettore e membro dell’organo di gestione o soggetto svolgenti funzioni equivalenti in organizzazioni internazionali.</w:t>
      </w:r>
    </w:p>
    <w:p w14:paraId="670EF3C3" w14:textId="77777777" w:rsidR="00F2269E" w:rsidRDefault="00F2269E" w:rsidP="00F2269E">
      <w:pPr>
        <w:spacing w:line="360" w:lineRule="auto"/>
        <w:jc w:val="both"/>
        <w:rPr>
          <w:rFonts w:ascii="Palatino Linotype" w:hAnsi="Palatino Linotype"/>
          <w:b/>
          <w:bCs/>
          <w:sz w:val="20"/>
          <w:szCs w:val="20"/>
        </w:rPr>
      </w:pPr>
      <w:r w:rsidRPr="000E1634">
        <w:rPr>
          <w:rFonts w:ascii="Palatino Linotype" w:hAnsi="Palatino Linotype"/>
          <w:sz w:val="20"/>
          <w:szCs w:val="20"/>
        </w:rPr>
        <w:t>Sono</w:t>
      </w:r>
      <w:r>
        <w:rPr>
          <w:rFonts w:ascii="Palatino Linotype" w:hAnsi="Palatino Linotype"/>
          <w:b/>
          <w:bCs/>
          <w:sz w:val="20"/>
          <w:szCs w:val="20"/>
        </w:rPr>
        <w:t xml:space="preserve"> f</w:t>
      </w:r>
      <w:r w:rsidRPr="00BC52C4">
        <w:rPr>
          <w:rFonts w:ascii="Palatino Linotype" w:hAnsi="Palatino Linotype"/>
          <w:b/>
          <w:bCs/>
          <w:sz w:val="20"/>
          <w:szCs w:val="20"/>
        </w:rPr>
        <w:t>amiliari di persone politicamente esposte</w:t>
      </w:r>
      <w:r>
        <w:rPr>
          <w:rFonts w:ascii="Palatino Linotype" w:hAnsi="Palatino Linotype"/>
          <w:b/>
          <w:bCs/>
          <w:sz w:val="20"/>
          <w:szCs w:val="20"/>
        </w:rPr>
        <w:t>:</w:t>
      </w:r>
    </w:p>
    <w:p w14:paraId="43AA6332"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0E1634">
        <w:rPr>
          <w:rFonts w:ascii="Palatino Linotype" w:hAnsi="Palatino Linotype"/>
          <w:sz w:val="20"/>
          <w:szCs w:val="20"/>
        </w:rPr>
        <w:t>i genitori</w:t>
      </w:r>
    </w:p>
    <w:p w14:paraId="7AAC4975" w14:textId="77777777" w:rsidR="00F2269E" w:rsidRDefault="00F2269E" w:rsidP="00CC7F83">
      <w:pPr>
        <w:pStyle w:val="Paragrafoelenco"/>
        <w:numPr>
          <w:ilvl w:val="0"/>
          <w:numId w:val="20"/>
        </w:numPr>
        <w:spacing w:line="360" w:lineRule="auto"/>
        <w:jc w:val="both"/>
        <w:rPr>
          <w:rFonts w:ascii="Palatino Linotype" w:hAnsi="Palatino Linotype"/>
          <w:sz w:val="20"/>
          <w:szCs w:val="20"/>
        </w:rPr>
      </w:pPr>
      <w:r w:rsidRPr="000E1634">
        <w:rPr>
          <w:rFonts w:ascii="Palatino Linotype" w:hAnsi="Palatino Linotype"/>
          <w:sz w:val="20"/>
          <w:szCs w:val="20"/>
        </w:rPr>
        <w:t>il coniuge o la persona legata in unione civile o convivenza di fatto o istituti assimilabili alla persona politicamente esposta</w:t>
      </w:r>
    </w:p>
    <w:p w14:paraId="3E8AF49B" w14:textId="77777777" w:rsidR="00F2269E" w:rsidRPr="000E1634" w:rsidRDefault="00F2269E" w:rsidP="00CC7F83">
      <w:pPr>
        <w:pStyle w:val="Paragrafoelenco"/>
        <w:numPr>
          <w:ilvl w:val="0"/>
          <w:numId w:val="20"/>
        </w:numPr>
        <w:spacing w:line="360" w:lineRule="auto"/>
        <w:jc w:val="both"/>
        <w:rPr>
          <w:rFonts w:ascii="Palatino Linotype" w:hAnsi="Palatino Linotype"/>
          <w:sz w:val="20"/>
          <w:szCs w:val="20"/>
        </w:rPr>
      </w:pPr>
      <w:r w:rsidRPr="000E1634">
        <w:rPr>
          <w:rFonts w:ascii="Palatino Linotype" w:hAnsi="Palatino Linotype"/>
          <w:sz w:val="20"/>
          <w:szCs w:val="20"/>
        </w:rPr>
        <w:t>i figli e i loro coniugi nonché le persone legate i figli in unione civile o convivenza di fatto o istituti assimilabili.</w:t>
      </w:r>
    </w:p>
    <w:p w14:paraId="73D6B5BF" w14:textId="77777777" w:rsidR="00F2269E" w:rsidRDefault="00F2269E" w:rsidP="00F2269E">
      <w:pPr>
        <w:spacing w:line="360" w:lineRule="auto"/>
        <w:jc w:val="both"/>
        <w:rPr>
          <w:rFonts w:ascii="Palatino Linotype" w:hAnsi="Palatino Linotype"/>
          <w:sz w:val="20"/>
          <w:szCs w:val="20"/>
        </w:rPr>
      </w:pPr>
      <w:r w:rsidRPr="004E0DCB">
        <w:rPr>
          <w:rFonts w:ascii="Palatino Linotype" w:hAnsi="Palatino Linotype"/>
          <w:sz w:val="20"/>
          <w:szCs w:val="20"/>
        </w:rPr>
        <w:t xml:space="preserve">Ai fini dell’identificazione dei familiari di persone politicamente esposte </w:t>
      </w:r>
      <w:r w:rsidRPr="007F5CCC">
        <w:rPr>
          <w:rFonts w:ascii="Palatino Linotype" w:hAnsi="Palatino Linotype"/>
          <w:b/>
          <w:bCs/>
          <w:sz w:val="20"/>
          <w:szCs w:val="20"/>
        </w:rPr>
        <w:t>rileva esclusivamente il legame sussistente al momento dell’instaurazione del rapporto professionale</w:t>
      </w:r>
      <w:r w:rsidRPr="000E1634">
        <w:rPr>
          <w:rFonts w:ascii="Palatino Linotype" w:hAnsi="Palatino Linotype"/>
          <w:sz w:val="20"/>
          <w:szCs w:val="20"/>
        </w:rPr>
        <w:t>.</w:t>
      </w:r>
    </w:p>
    <w:p w14:paraId="7F0A3D97" w14:textId="73F3FAA8" w:rsidR="00F2269E" w:rsidRPr="00D16305" w:rsidRDefault="00F2269E" w:rsidP="007F2961">
      <w:pPr>
        <w:spacing w:line="360" w:lineRule="auto"/>
        <w:jc w:val="both"/>
        <w:rPr>
          <w:rFonts w:ascii="Palatino Linotype" w:hAnsi="Palatino Linotype"/>
          <w:sz w:val="20"/>
          <w:szCs w:val="20"/>
        </w:rPr>
      </w:pPr>
      <w:r w:rsidRPr="00D16305">
        <w:rPr>
          <w:rFonts w:ascii="Palatino Linotype" w:hAnsi="Palatino Linotype"/>
          <w:sz w:val="20"/>
          <w:szCs w:val="20"/>
        </w:rPr>
        <w:t xml:space="preserve">I soggetti con i quali le persone politicamente esposte </w:t>
      </w:r>
      <w:r w:rsidRPr="00D16305">
        <w:rPr>
          <w:rFonts w:ascii="Palatino Linotype" w:hAnsi="Palatino Linotype"/>
          <w:b/>
          <w:bCs/>
          <w:sz w:val="20"/>
          <w:szCs w:val="20"/>
        </w:rPr>
        <w:t>intrattengono notoriamente stretti legami</w:t>
      </w:r>
      <w:r w:rsidRPr="00D16305">
        <w:rPr>
          <w:rFonts w:ascii="Palatino Linotype" w:hAnsi="Palatino Linotype"/>
          <w:sz w:val="20"/>
          <w:szCs w:val="20"/>
        </w:rPr>
        <w:t xml:space="preserve"> sono</w:t>
      </w:r>
      <w:r w:rsidR="007F2961" w:rsidRPr="00D16305">
        <w:rPr>
          <w:rFonts w:ascii="Palatino Linotype" w:hAnsi="Palatino Linotype"/>
          <w:sz w:val="20"/>
          <w:szCs w:val="20"/>
        </w:rPr>
        <w:t xml:space="preserve"> </w:t>
      </w:r>
      <w:r w:rsidRPr="00D16305">
        <w:rPr>
          <w:rFonts w:ascii="Palatino Linotype" w:hAnsi="Palatino Linotype"/>
          <w:sz w:val="20"/>
          <w:szCs w:val="20"/>
        </w:rPr>
        <w:t>le persone fisiche che detengono</w:t>
      </w:r>
      <w:r w:rsidR="007F2961" w:rsidRPr="00D16305">
        <w:rPr>
          <w:rFonts w:ascii="Palatino Linotype" w:hAnsi="Palatino Linotype"/>
          <w:sz w:val="20"/>
          <w:szCs w:val="20"/>
        </w:rPr>
        <w:t>, congiuntamente alla persona politicamente esposta, la titolarità effettiva di enti giuridici, trust e istituti giuridici affini ovvero che intrattengono con la persona politicamente esposta stretti legami d’affari</w:t>
      </w:r>
      <w:r w:rsidRPr="00D16305">
        <w:rPr>
          <w:rFonts w:ascii="Palatino Linotype" w:hAnsi="Palatino Linotype"/>
          <w:sz w:val="20"/>
          <w:szCs w:val="20"/>
        </w:rPr>
        <w:t>.</w:t>
      </w:r>
    </w:p>
    <w:p w14:paraId="46E9D7B2" w14:textId="4777789B" w:rsidR="00F2269E" w:rsidRPr="00AC08BA" w:rsidRDefault="00F2269E" w:rsidP="00F2269E">
      <w:pPr>
        <w:spacing w:line="360" w:lineRule="auto"/>
        <w:jc w:val="both"/>
        <w:rPr>
          <w:rFonts w:ascii="Palatino Linotype" w:hAnsi="Palatino Linotype"/>
          <w:sz w:val="20"/>
          <w:szCs w:val="20"/>
        </w:rPr>
      </w:pPr>
      <w:r w:rsidRPr="00D16305">
        <w:rPr>
          <w:rFonts w:ascii="Palatino Linotype" w:hAnsi="Palatino Linotype"/>
          <w:sz w:val="20"/>
          <w:szCs w:val="20"/>
        </w:rPr>
        <w:t xml:space="preserve">Ai fini della individuazione delle persone politicamente esposte, il PA, dovendo ricercare la collaborazione del cliente nel fornire dati utili per chiarire la sua posizione e disegnare la rete di relazioni familiari e d’affari, acquisisce una dichiarazione sottoscritta dal cliente per il tramite del </w:t>
      </w:r>
      <w:r w:rsidRPr="00D16305">
        <w:rPr>
          <w:rFonts w:ascii="Palatino Linotype" w:hAnsi="Palatino Linotype"/>
          <w:sz w:val="20"/>
          <w:szCs w:val="20"/>
        </w:rPr>
        <w:lastRenderedPageBreak/>
        <w:t xml:space="preserve">modulo apposito, </w:t>
      </w:r>
      <w:r w:rsidRPr="00D16305">
        <w:rPr>
          <w:rFonts w:ascii="Palatino Linotype" w:hAnsi="Palatino Linotype"/>
          <w:b/>
          <w:bCs/>
          <w:sz w:val="20"/>
          <w:szCs w:val="20"/>
        </w:rPr>
        <w:t>allegato</w:t>
      </w:r>
      <w:r w:rsidRPr="00D16305">
        <w:rPr>
          <w:rFonts w:ascii="Palatino Linotype" w:hAnsi="Palatino Linotype"/>
          <w:sz w:val="20"/>
          <w:szCs w:val="20"/>
        </w:rPr>
        <w:t xml:space="preserve"> </w:t>
      </w:r>
      <w:r w:rsidR="00DD6B55" w:rsidRPr="00D16305">
        <w:rPr>
          <w:rFonts w:ascii="Palatino Linotype" w:hAnsi="Palatino Linotype"/>
          <w:b/>
          <w:bCs/>
          <w:sz w:val="20"/>
          <w:szCs w:val="20"/>
        </w:rPr>
        <w:t>H</w:t>
      </w:r>
      <w:r w:rsidRPr="00D16305">
        <w:rPr>
          <w:rFonts w:ascii="Palatino Linotype" w:hAnsi="Palatino Linotype"/>
          <w:sz w:val="20"/>
          <w:szCs w:val="20"/>
        </w:rPr>
        <w:t xml:space="preserve"> (“</w:t>
      </w:r>
      <w:r w:rsidRPr="00D16305">
        <w:rPr>
          <w:rFonts w:ascii="Palatino Linotype" w:hAnsi="Palatino Linotype"/>
          <w:b/>
          <w:bCs/>
          <w:sz w:val="20"/>
          <w:szCs w:val="20"/>
        </w:rPr>
        <w:t>Dichiarazione del cliente</w:t>
      </w:r>
      <w:r w:rsidRPr="00D16305">
        <w:rPr>
          <w:rFonts w:ascii="Palatino Linotype" w:hAnsi="Palatino Linotype"/>
          <w:sz w:val="20"/>
          <w:szCs w:val="20"/>
        </w:rPr>
        <w:t>”), con cui il medesimo cliente dichiara di</w:t>
      </w:r>
      <w:r w:rsidRPr="00AC08BA">
        <w:rPr>
          <w:rFonts w:ascii="Palatino Linotype" w:hAnsi="Palatino Linotype"/>
          <w:sz w:val="20"/>
          <w:szCs w:val="20"/>
        </w:rPr>
        <w:t xml:space="preserve"> rivestire</w:t>
      </w:r>
      <w:r>
        <w:rPr>
          <w:rFonts w:ascii="Palatino Linotype" w:hAnsi="Palatino Linotype"/>
          <w:sz w:val="20"/>
          <w:szCs w:val="20"/>
        </w:rPr>
        <w:t>/non rivestire</w:t>
      </w:r>
      <w:r w:rsidRPr="00AC08BA">
        <w:rPr>
          <w:rFonts w:ascii="Palatino Linotype" w:hAnsi="Palatino Linotype"/>
          <w:sz w:val="20"/>
          <w:szCs w:val="20"/>
        </w:rPr>
        <w:t xml:space="preserve"> la qualifica di PPE, dopo aver preso atto della precisa definizione </w:t>
      </w:r>
      <w:r>
        <w:rPr>
          <w:rFonts w:ascii="Palatino Linotype" w:hAnsi="Palatino Linotype"/>
          <w:sz w:val="20"/>
          <w:szCs w:val="20"/>
        </w:rPr>
        <w:t xml:space="preserve">di “persone politicamente esposte” </w:t>
      </w:r>
      <w:r w:rsidRPr="00AC08BA">
        <w:rPr>
          <w:rFonts w:ascii="Palatino Linotype" w:hAnsi="Palatino Linotype"/>
          <w:sz w:val="20"/>
          <w:szCs w:val="20"/>
        </w:rPr>
        <w:t xml:space="preserve">contenuta in calce al </w:t>
      </w:r>
      <w:r>
        <w:rPr>
          <w:rFonts w:ascii="Palatino Linotype" w:hAnsi="Palatino Linotype"/>
          <w:sz w:val="20"/>
          <w:szCs w:val="20"/>
        </w:rPr>
        <w:t>modulo</w:t>
      </w:r>
      <w:r w:rsidRPr="00AC08BA">
        <w:rPr>
          <w:rFonts w:ascii="Palatino Linotype" w:hAnsi="Palatino Linotype"/>
          <w:sz w:val="20"/>
          <w:szCs w:val="20"/>
        </w:rPr>
        <w:t xml:space="preserve">. </w:t>
      </w:r>
    </w:p>
    <w:p w14:paraId="14049BA9" w14:textId="77777777" w:rsidR="00F2269E" w:rsidRDefault="00F2269E" w:rsidP="00F2269E">
      <w:pPr>
        <w:spacing w:line="360" w:lineRule="auto"/>
        <w:jc w:val="center"/>
        <w:rPr>
          <w:rFonts w:ascii="Palatino Linotype" w:hAnsi="Palatino Linotype"/>
          <w:b/>
          <w:bCs/>
          <w:sz w:val="20"/>
          <w:szCs w:val="20"/>
        </w:rPr>
      </w:pPr>
      <w:r>
        <w:rPr>
          <w:rFonts w:ascii="Palatino Linotype" w:hAnsi="Palatino Linotype"/>
          <w:b/>
          <w:bCs/>
          <w:noProof/>
          <w:sz w:val="20"/>
          <w:szCs w:val="20"/>
        </w:rPr>
        <w:drawing>
          <wp:inline distT="0" distB="0" distL="0" distR="0" wp14:anchorId="5A8B56BB" wp14:editId="2E8B2F75">
            <wp:extent cx="3804920" cy="1307642"/>
            <wp:effectExtent l="38100" t="57150" r="43180" b="4508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9653" cy="1329889"/>
                    </a:xfrm>
                    <a:prstGeom prst="rect">
                      <a:avLst/>
                    </a:prstGeom>
                    <a:noFill/>
                    <a:ln>
                      <a:noFill/>
                    </a:ln>
                    <a:scene3d>
                      <a:camera prst="orthographicFront"/>
                      <a:lightRig rig="threePt" dir="t"/>
                    </a:scene3d>
                    <a:sp3d>
                      <a:bevelT/>
                    </a:sp3d>
                  </pic:spPr>
                </pic:pic>
              </a:graphicData>
            </a:graphic>
          </wp:inline>
        </w:drawing>
      </w:r>
    </w:p>
    <w:p w14:paraId="0FD46DA0" w14:textId="5BAD2663" w:rsidR="00F2269E" w:rsidRPr="00E75EA0" w:rsidRDefault="00F2269E" w:rsidP="00CC7F83">
      <w:pPr>
        <w:pStyle w:val="Titolo3"/>
        <w:numPr>
          <w:ilvl w:val="2"/>
          <w:numId w:val="43"/>
        </w:numPr>
        <w:spacing w:before="120" w:after="120" w:line="360" w:lineRule="auto"/>
        <w:ind w:left="1077"/>
        <w:rPr>
          <w:rFonts w:ascii="Palatino Linotype" w:hAnsi="Palatino Linotype"/>
          <w:i/>
          <w:iCs/>
          <w:color w:val="0070C0"/>
          <w:sz w:val="20"/>
          <w:szCs w:val="20"/>
          <w:lang w:val="it-IT"/>
        </w:rPr>
      </w:pPr>
      <w:bookmarkStart w:id="33" w:name="_Toc24025395"/>
      <w:bookmarkStart w:id="34" w:name="_Toc25530418"/>
      <w:r w:rsidRPr="00E75EA0">
        <w:rPr>
          <w:rFonts w:ascii="Palatino Linotype" w:hAnsi="Palatino Linotype"/>
          <w:i/>
          <w:iCs/>
          <w:color w:val="0070C0"/>
          <w:sz w:val="20"/>
          <w:szCs w:val="20"/>
          <w:lang w:val="it-IT"/>
        </w:rPr>
        <w:t>Dati relativi allo scopo e alla natura della prestazione professionale</w:t>
      </w:r>
      <w:bookmarkEnd w:id="33"/>
      <w:bookmarkEnd w:id="34"/>
    </w:p>
    <w:p w14:paraId="637E54AF" w14:textId="77777777" w:rsidR="00F2269E" w:rsidRDefault="00F2269E" w:rsidP="00F2269E">
      <w:pPr>
        <w:spacing w:line="360" w:lineRule="auto"/>
        <w:jc w:val="both"/>
        <w:rPr>
          <w:rFonts w:ascii="Palatino Linotype" w:hAnsi="Palatino Linotype"/>
          <w:sz w:val="20"/>
          <w:szCs w:val="20"/>
        </w:rPr>
      </w:pPr>
      <w:r w:rsidRPr="008516ED">
        <w:rPr>
          <w:rFonts w:ascii="Palatino Linotype" w:hAnsi="Palatino Linotype"/>
          <w:sz w:val="20"/>
          <w:szCs w:val="20"/>
        </w:rPr>
        <w:t>Nell’acquisizione e</w:t>
      </w:r>
      <w:r>
        <w:rPr>
          <w:rFonts w:ascii="Palatino Linotype" w:hAnsi="Palatino Linotype"/>
          <w:sz w:val="20"/>
          <w:szCs w:val="20"/>
        </w:rPr>
        <w:t xml:space="preserve"> valutazione delle informazioni riferite allo scopo e alla natura della prestazione professionale richiesta, il PA</w:t>
      </w:r>
      <w:r w:rsidRPr="007F5CCC">
        <w:rPr>
          <w:rFonts w:ascii="Palatino Linotype" w:hAnsi="Palatino Linotype"/>
          <w:sz w:val="20"/>
          <w:szCs w:val="20"/>
        </w:rPr>
        <w:t xml:space="preserve"> </w:t>
      </w:r>
      <w:r>
        <w:rPr>
          <w:rFonts w:ascii="Palatino Linotype" w:hAnsi="Palatino Linotype"/>
          <w:sz w:val="20"/>
          <w:szCs w:val="20"/>
        </w:rPr>
        <w:t xml:space="preserve">deve </w:t>
      </w:r>
      <w:r w:rsidRPr="008A2AEA">
        <w:rPr>
          <w:rFonts w:ascii="Palatino Linotype" w:hAnsi="Palatino Linotype"/>
          <w:sz w:val="20"/>
          <w:szCs w:val="20"/>
        </w:rPr>
        <w:t>tenere in considerazione</w:t>
      </w:r>
      <w:r>
        <w:rPr>
          <w:rFonts w:ascii="Palatino Linotype" w:hAnsi="Palatino Linotype"/>
          <w:sz w:val="20"/>
          <w:szCs w:val="20"/>
        </w:rPr>
        <w:t>:</w:t>
      </w:r>
    </w:p>
    <w:p w14:paraId="0083BB4F" w14:textId="77777777" w:rsidR="00F2269E" w:rsidRDefault="00F2269E" w:rsidP="00CC7F83">
      <w:pPr>
        <w:pStyle w:val="Paragrafoelenco"/>
        <w:numPr>
          <w:ilvl w:val="0"/>
          <w:numId w:val="19"/>
        </w:numPr>
        <w:spacing w:line="360" w:lineRule="auto"/>
        <w:jc w:val="both"/>
        <w:rPr>
          <w:rFonts w:ascii="Palatino Linotype" w:hAnsi="Palatino Linotype"/>
          <w:sz w:val="20"/>
          <w:szCs w:val="20"/>
        </w:rPr>
      </w:pPr>
      <w:r>
        <w:rPr>
          <w:rFonts w:ascii="Palatino Linotype" w:hAnsi="Palatino Linotype"/>
          <w:sz w:val="20"/>
          <w:szCs w:val="20"/>
        </w:rPr>
        <w:t xml:space="preserve">per </w:t>
      </w:r>
      <w:r w:rsidRPr="008A2AEA">
        <w:rPr>
          <w:rFonts w:ascii="Palatino Linotype" w:hAnsi="Palatino Linotype"/>
          <w:b/>
          <w:bCs/>
          <w:sz w:val="20"/>
          <w:szCs w:val="20"/>
        </w:rPr>
        <w:t>scopo della prestazione professionale</w:t>
      </w:r>
      <w:r>
        <w:rPr>
          <w:rFonts w:ascii="Palatino Linotype" w:hAnsi="Palatino Linotype"/>
          <w:b/>
          <w:bCs/>
          <w:sz w:val="20"/>
          <w:szCs w:val="20"/>
        </w:rPr>
        <w:t>,</w:t>
      </w:r>
      <w:r>
        <w:rPr>
          <w:rFonts w:ascii="Palatino Linotype" w:hAnsi="Palatino Linotype"/>
          <w:sz w:val="20"/>
          <w:szCs w:val="20"/>
        </w:rPr>
        <w:t xml:space="preserve"> </w:t>
      </w:r>
      <w:r w:rsidRPr="008A2AEA">
        <w:rPr>
          <w:rFonts w:ascii="Palatino Linotype" w:hAnsi="Palatino Linotype"/>
          <w:sz w:val="20"/>
          <w:szCs w:val="20"/>
        </w:rPr>
        <w:t>il fine ultimo che il cliente persegue attraverso l’ottenimento della prestazione</w:t>
      </w:r>
      <w:r>
        <w:rPr>
          <w:rFonts w:ascii="Palatino Linotype" w:hAnsi="Palatino Linotype"/>
          <w:sz w:val="20"/>
          <w:szCs w:val="20"/>
        </w:rPr>
        <w:t xml:space="preserve"> che potrebbe coincidere con un obbligo di legge (tenuta della contabilità, redazione di un bilancio d’esercizio), il perseguimento di un fine economico-patrimoniale (operazioni di riorganizzazione societaria), di un fine giuridico-amministrativo (redazione di un contratto d locazione);</w:t>
      </w:r>
    </w:p>
    <w:p w14:paraId="58B5713B" w14:textId="77777777" w:rsidR="00F2269E" w:rsidRDefault="00F2269E" w:rsidP="00CC7F83">
      <w:pPr>
        <w:pStyle w:val="Paragrafoelenco"/>
        <w:numPr>
          <w:ilvl w:val="0"/>
          <w:numId w:val="19"/>
        </w:numPr>
        <w:spacing w:line="360" w:lineRule="auto"/>
        <w:jc w:val="both"/>
        <w:rPr>
          <w:rFonts w:ascii="Palatino Linotype" w:hAnsi="Palatino Linotype"/>
          <w:sz w:val="20"/>
          <w:szCs w:val="20"/>
        </w:rPr>
      </w:pPr>
      <w:r>
        <w:rPr>
          <w:rFonts w:ascii="Palatino Linotype" w:hAnsi="Palatino Linotype"/>
          <w:sz w:val="20"/>
          <w:szCs w:val="20"/>
        </w:rPr>
        <w:t xml:space="preserve">per </w:t>
      </w:r>
      <w:r w:rsidRPr="008A2AEA">
        <w:rPr>
          <w:rFonts w:ascii="Palatino Linotype" w:hAnsi="Palatino Linotype"/>
          <w:b/>
          <w:bCs/>
          <w:sz w:val="20"/>
          <w:szCs w:val="20"/>
        </w:rPr>
        <w:t>natura della prestazione</w:t>
      </w:r>
      <w:r>
        <w:rPr>
          <w:rFonts w:ascii="Palatino Linotype" w:hAnsi="Palatino Linotype"/>
          <w:sz w:val="20"/>
          <w:szCs w:val="20"/>
        </w:rPr>
        <w:t xml:space="preserve">, </w:t>
      </w:r>
      <w:r w:rsidRPr="007F5CCC">
        <w:rPr>
          <w:rFonts w:ascii="Palatino Linotype" w:hAnsi="Palatino Linotype"/>
          <w:sz w:val="20"/>
          <w:szCs w:val="20"/>
        </w:rPr>
        <w:t>l’ordinarietà o la straordinarietà della</w:t>
      </w:r>
      <w:r w:rsidRPr="008A2AEA">
        <w:rPr>
          <w:rFonts w:ascii="Palatino Linotype" w:hAnsi="Palatino Linotype"/>
          <w:sz w:val="20"/>
          <w:szCs w:val="20"/>
        </w:rPr>
        <w:t xml:space="preserve"> medesima, nonché la ricorrenza con cui il relativo incarico viene conferito</w:t>
      </w:r>
      <w:r>
        <w:rPr>
          <w:rFonts w:ascii="Palatino Linotype" w:hAnsi="Palatino Linotype"/>
          <w:sz w:val="20"/>
          <w:szCs w:val="20"/>
        </w:rPr>
        <w:t>.</w:t>
      </w:r>
    </w:p>
    <w:p w14:paraId="43C5D2BB" w14:textId="77777777" w:rsidR="00F2269E" w:rsidRPr="00D16305" w:rsidRDefault="00F2269E" w:rsidP="00F2269E">
      <w:pPr>
        <w:spacing w:line="360" w:lineRule="auto"/>
        <w:jc w:val="both"/>
        <w:rPr>
          <w:rFonts w:ascii="Palatino Linotype" w:hAnsi="Palatino Linotype"/>
          <w:sz w:val="20"/>
          <w:szCs w:val="20"/>
        </w:rPr>
      </w:pPr>
      <w:r w:rsidRPr="00AC78CB">
        <w:rPr>
          <w:rFonts w:ascii="Palatino Linotype" w:hAnsi="Palatino Linotype"/>
          <w:b/>
          <w:bCs/>
          <w:sz w:val="20"/>
          <w:szCs w:val="20"/>
        </w:rPr>
        <w:t>In funzione del rischio</w:t>
      </w:r>
      <w:r>
        <w:rPr>
          <w:rFonts w:ascii="Palatino Linotype" w:hAnsi="Palatino Linotype"/>
          <w:sz w:val="20"/>
          <w:szCs w:val="20"/>
        </w:rPr>
        <w:t xml:space="preserve">, il PA deve acquisire ulteriori informazioni e tra queste anche quelle relative alla </w:t>
      </w:r>
      <w:r w:rsidRPr="00AC78CB">
        <w:rPr>
          <w:rFonts w:ascii="Palatino Linotype" w:hAnsi="Palatino Linotype"/>
          <w:b/>
          <w:bCs/>
          <w:sz w:val="20"/>
          <w:szCs w:val="20"/>
        </w:rPr>
        <w:t>situazione economico-patrimoniale del cliente</w:t>
      </w:r>
      <w:r>
        <w:rPr>
          <w:rFonts w:ascii="Palatino Linotype" w:hAnsi="Palatino Linotype"/>
          <w:sz w:val="20"/>
          <w:szCs w:val="20"/>
        </w:rPr>
        <w:t xml:space="preserve">, acquisite o possedute in ragione dell’esercizio </w:t>
      </w:r>
      <w:r w:rsidRPr="00D16305">
        <w:rPr>
          <w:rFonts w:ascii="Palatino Linotype" w:hAnsi="Palatino Linotype"/>
          <w:sz w:val="20"/>
          <w:szCs w:val="20"/>
        </w:rPr>
        <w:t>dell’attività professionale.</w:t>
      </w:r>
    </w:p>
    <w:p w14:paraId="17321D43" w14:textId="3D73D422" w:rsidR="00F2269E" w:rsidRPr="00D16305" w:rsidRDefault="00F2269E" w:rsidP="00F2269E">
      <w:pPr>
        <w:spacing w:line="360" w:lineRule="auto"/>
        <w:jc w:val="both"/>
        <w:rPr>
          <w:rFonts w:ascii="Palatino Linotype" w:hAnsi="Palatino Linotype"/>
          <w:sz w:val="20"/>
          <w:szCs w:val="20"/>
        </w:rPr>
      </w:pPr>
      <w:r w:rsidRPr="00D16305">
        <w:rPr>
          <w:rFonts w:ascii="Palatino Linotype" w:hAnsi="Palatino Linotype"/>
          <w:sz w:val="20"/>
          <w:szCs w:val="20"/>
        </w:rPr>
        <w:t>Gli obblighi di acquisizione e di valutazione delle informazioni sullo scopo e la natura dell</w:t>
      </w:r>
      <w:r w:rsidR="00E75EA0" w:rsidRPr="00D16305">
        <w:rPr>
          <w:rFonts w:ascii="Palatino Linotype" w:hAnsi="Palatino Linotype"/>
          <w:sz w:val="20"/>
          <w:szCs w:val="20"/>
        </w:rPr>
        <w:t>a</w:t>
      </w:r>
      <w:r w:rsidRPr="00D16305">
        <w:rPr>
          <w:rFonts w:ascii="Palatino Linotype" w:hAnsi="Palatino Linotype"/>
          <w:sz w:val="20"/>
          <w:szCs w:val="20"/>
        </w:rPr>
        <w:t xml:space="preserve"> prestazione professionale devono essere espletati attraverso l’acquisizione delle informazioni relative:</w:t>
      </w:r>
    </w:p>
    <w:p w14:paraId="78995832" w14:textId="77777777" w:rsidR="00F2269E" w:rsidRDefault="00F2269E" w:rsidP="00CC7F83">
      <w:pPr>
        <w:pStyle w:val="Paragrafoelenco"/>
        <w:numPr>
          <w:ilvl w:val="0"/>
          <w:numId w:val="16"/>
        </w:numPr>
        <w:spacing w:line="360" w:lineRule="auto"/>
        <w:ind w:left="426"/>
        <w:jc w:val="both"/>
        <w:rPr>
          <w:rFonts w:ascii="Palatino Linotype" w:hAnsi="Palatino Linotype"/>
          <w:sz w:val="20"/>
          <w:szCs w:val="20"/>
        </w:rPr>
      </w:pPr>
      <w:r w:rsidRPr="008A2AEA">
        <w:rPr>
          <w:rFonts w:ascii="Palatino Linotype" w:hAnsi="Palatino Linotype"/>
          <w:sz w:val="20"/>
          <w:szCs w:val="20"/>
        </w:rPr>
        <w:t>all’instaurazione del rapporto;</w:t>
      </w:r>
    </w:p>
    <w:p w14:paraId="2DD97398" w14:textId="77777777" w:rsidR="00F2269E" w:rsidRDefault="00F2269E" w:rsidP="00CC7F83">
      <w:pPr>
        <w:pStyle w:val="Paragrafoelenco"/>
        <w:numPr>
          <w:ilvl w:val="0"/>
          <w:numId w:val="16"/>
        </w:numPr>
        <w:spacing w:line="360" w:lineRule="auto"/>
        <w:ind w:left="426"/>
        <w:jc w:val="both"/>
        <w:rPr>
          <w:rFonts w:ascii="Palatino Linotype" w:hAnsi="Palatino Linotype"/>
          <w:sz w:val="20"/>
          <w:szCs w:val="20"/>
        </w:rPr>
      </w:pPr>
      <w:r w:rsidRPr="008A2AEA">
        <w:rPr>
          <w:rFonts w:ascii="Palatino Linotype" w:hAnsi="Palatino Linotype"/>
          <w:sz w:val="20"/>
          <w:szCs w:val="20"/>
        </w:rPr>
        <w:t>alle relazioni intercorrenti tra il cliente e l’esecutore, nonché tra il cliente e il titolare effettivo;</w:t>
      </w:r>
    </w:p>
    <w:p w14:paraId="0A346AC2" w14:textId="77777777" w:rsidR="00F2269E" w:rsidRDefault="00F2269E" w:rsidP="00CC7F83">
      <w:pPr>
        <w:pStyle w:val="Paragrafoelenco"/>
        <w:numPr>
          <w:ilvl w:val="0"/>
          <w:numId w:val="16"/>
        </w:numPr>
        <w:spacing w:line="360" w:lineRule="auto"/>
        <w:ind w:left="426"/>
        <w:jc w:val="both"/>
        <w:rPr>
          <w:rFonts w:ascii="Palatino Linotype" w:hAnsi="Palatino Linotype"/>
          <w:sz w:val="20"/>
          <w:szCs w:val="20"/>
        </w:rPr>
      </w:pPr>
      <w:r w:rsidRPr="008A2AEA">
        <w:rPr>
          <w:rFonts w:ascii="Palatino Linotype" w:hAnsi="Palatino Linotype"/>
          <w:sz w:val="20"/>
          <w:szCs w:val="20"/>
        </w:rPr>
        <w:t xml:space="preserve">all’attività lavorativa del cliente. </w:t>
      </w:r>
    </w:p>
    <w:p w14:paraId="17F05478" w14:textId="77777777" w:rsidR="00F2269E" w:rsidRPr="008A2AEA" w:rsidRDefault="00F2269E" w:rsidP="00F2269E">
      <w:pPr>
        <w:spacing w:line="360" w:lineRule="auto"/>
        <w:ind w:left="66"/>
        <w:jc w:val="both"/>
        <w:rPr>
          <w:rFonts w:ascii="Palatino Linotype" w:hAnsi="Palatino Linotype"/>
          <w:sz w:val="20"/>
          <w:szCs w:val="20"/>
        </w:rPr>
      </w:pPr>
      <w:r w:rsidRPr="008A2AEA">
        <w:rPr>
          <w:rFonts w:ascii="Palatino Linotype" w:hAnsi="Palatino Linotype"/>
          <w:sz w:val="20"/>
          <w:szCs w:val="20"/>
        </w:rPr>
        <w:t xml:space="preserve">In merito alle </w:t>
      </w:r>
      <w:r w:rsidRPr="00FB143B">
        <w:rPr>
          <w:rFonts w:ascii="Palatino Linotype" w:hAnsi="Palatino Linotype"/>
          <w:b/>
          <w:bCs/>
          <w:sz w:val="20"/>
          <w:szCs w:val="20"/>
        </w:rPr>
        <w:t>modalità operative</w:t>
      </w:r>
      <w:r w:rsidRPr="008A2AEA">
        <w:rPr>
          <w:rFonts w:ascii="Palatino Linotype" w:hAnsi="Palatino Linotype"/>
          <w:sz w:val="20"/>
          <w:szCs w:val="20"/>
        </w:rPr>
        <w:t xml:space="preserve">, </w:t>
      </w:r>
      <w:r>
        <w:rPr>
          <w:rFonts w:ascii="Palatino Linotype" w:hAnsi="Palatino Linotype"/>
          <w:sz w:val="20"/>
          <w:szCs w:val="20"/>
        </w:rPr>
        <w:t>il PA</w:t>
      </w:r>
      <w:r w:rsidRPr="008A2AEA">
        <w:rPr>
          <w:rFonts w:ascii="Palatino Linotype" w:hAnsi="Palatino Linotype"/>
          <w:sz w:val="20"/>
          <w:szCs w:val="20"/>
        </w:rPr>
        <w:t xml:space="preserve"> </w:t>
      </w:r>
      <w:r w:rsidRPr="008A2AEA">
        <w:rPr>
          <w:rFonts w:ascii="Palatino Linotype" w:hAnsi="Palatino Linotype"/>
          <w:b/>
          <w:bCs/>
          <w:sz w:val="20"/>
          <w:szCs w:val="20"/>
        </w:rPr>
        <w:t>deve valutare la corrispondenza tra le informazioni su scopo e natura della prestazione fornite dal cliente e quelle acquisite autonomamente</w:t>
      </w:r>
      <w:r w:rsidRPr="008A2AEA">
        <w:rPr>
          <w:rFonts w:ascii="Palatino Linotype" w:hAnsi="Palatino Linotype"/>
          <w:sz w:val="20"/>
          <w:szCs w:val="20"/>
        </w:rPr>
        <w:t xml:space="preserve">, anche con </w:t>
      </w:r>
      <w:r w:rsidRPr="008A2AEA">
        <w:rPr>
          <w:rFonts w:ascii="Palatino Linotype" w:hAnsi="Palatino Linotype"/>
          <w:sz w:val="20"/>
          <w:szCs w:val="20"/>
        </w:rPr>
        <w:lastRenderedPageBreak/>
        <w:t>riferimento al complesso delle operazioni compiute nel corso del rapporto con il cliente, ovvero in occasione di precedenti rapporti</w:t>
      </w:r>
      <w:r>
        <w:rPr>
          <w:rFonts w:ascii="Palatino Linotype" w:hAnsi="Palatino Linotype"/>
          <w:sz w:val="20"/>
          <w:szCs w:val="20"/>
        </w:rPr>
        <w:t>.</w:t>
      </w:r>
    </w:p>
    <w:p w14:paraId="79E537B6" w14:textId="1A1382DD" w:rsidR="00F2269E" w:rsidRPr="00E710E6" w:rsidRDefault="00E75EA0" w:rsidP="008D15E9">
      <w:pPr>
        <w:pStyle w:val="Titolo2"/>
        <w:numPr>
          <w:ilvl w:val="1"/>
          <w:numId w:val="59"/>
        </w:numPr>
        <w:spacing w:before="120" w:after="120" w:line="360" w:lineRule="auto"/>
        <w:ind w:left="788" w:hanging="431"/>
        <w:rPr>
          <w:rFonts w:ascii="Palatino Linotype" w:hAnsi="Palatino Linotype"/>
          <w:i w:val="0"/>
          <w:iCs w:val="0"/>
          <w:smallCaps/>
          <w:color w:val="0070C0"/>
          <w:sz w:val="20"/>
          <w:szCs w:val="20"/>
          <w:lang w:val="it-IT"/>
        </w:rPr>
      </w:pPr>
      <w:bookmarkStart w:id="35" w:name="_Toc24025396"/>
      <w:bookmarkStart w:id="36" w:name="_Toc25530419"/>
      <w:r w:rsidRPr="00E710E6">
        <w:rPr>
          <w:rFonts w:ascii="Palatino Linotype" w:hAnsi="Palatino Linotype"/>
          <w:i w:val="0"/>
          <w:iCs w:val="0"/>
          <w:smallCaps/>
          <w:color w:val="0070C0"/>
          <w:sz w:val="20"/>
          <w:szCs w:val="20"/>
          <w:lang w:val="it-IT"/>
        </w:rPr>
        <w:t>L’adeguata verifica semplificata</w:t>
      </w:r>
      <w:bookmarkEnd w:id="35"/>
      <w:bookmarkEnd w:id="36"/>
    </w:p>
    <w:p w14:paraId="69974331" w14:textId="77777777" w:rsidR="00F2269E" w:rsidRPr="00957D59" w:rsidRDefault="00F2269E" w:rsidP="00F2269E">
      <w:pPr>
        <w:spacing w:line="360" w:lineRule="auto"/>
        <w:jc w:val="both"/>
        <w:rPr>
          <w:rFonts w:ascii="Palatino Linotype" w:hAnsi="Palatino Linotype"/>
          <w:sz w:val="20"/>
          <w:szCs w:val="20"/>
        </w:rPr>
      </w:pPr>
      <w:r w:rsidRPr="00957D59">
        <w:rPr>
          <w:rFonts w:ascii="Palatino Linotype" w:hAnsi="Palatino Linotype"/>
          <w:sz w:val="20"/>
          <w:szCs w:val="20"/>
        </w:rPr>
        <w:t>L’adeguata verifica semplificata trova applicazione:</w:t>
      </w:r>
    </w:p>
    <w:p w14:paraId="6AF9953A" w14:textId="77777777" w:rsidR="00F2269E" w:rsidRDefault="00F2269E" w:rsidP="00CC7F83">
      <w:pPr>
        <w:pStyle w:val="Paragrafoelenco"/>
        <w:numPr>
          <w:ilvl w:val="0"/>
          <w:numId w:val="24"/>
        </w:numPr>
        <w:spacing w:line="360" w:lineRule="auto"/>
        <w:jc w:val="both"/>
        <w:rPr>
          <w:rFonts w:ascii="Palatino Linotype" w:hAnsi="Palatino Linotype"/>
          <w:sz w:val="20"/>
          <w:szCs w:val="20"/>
        </w:rPr>
      </w:pPr>
      <w:r w:rsidRPr="00957D59">
        <w:rPr>
          <w:rFonts w:ascii="Palatino Linotype" w:hAnsi="Palatino Linotype"/>
          <w:sz w:val="20"/>
          <w:szCs w:val="20"/>
        </w:rPr>
        <w:t>nelle ipotesi di rischio effettivo “</w:t>
      </w:r>
      <w:r w:rsidRPr="009701D4">
        <w:rPr>
          <w:rFonts w:ascii="Palatino Linotype" w:hAnsi="Palatino Linotype"/>
          <w:b/>
          <w:bCs/>
          <w:sz w:val="20"/>
          <w:szCs w:val="20"/>
        </w:rPr>
        <w:t>poco significativo</w:t>
      </w:r>
      <w:r w:rsidRPr="00957D59">
        <w:rPr>
          <w:rFonts w:ascii="Palatino Linotype" w:hAnsi="Palatino Linotype"/>
          <w:sz w:val="20"/>
          <w:szCs w:val="20"/>
        </w:rPr>
        <w:t>”;</w:t>
      </w:r>
    </w:p>
    <w:p w14:paraId="03DEB787" w14:textId="716612FA" w:rsidR="00F2269E" w:rsidRDefault="00F2269E" w:rsidP="00CC7F83">
      <w:pPr>
        <w:pStyle w:val="Paragrafoelenco"/>
        <w:numPr>
          <w:ilvl w:val="0"/>
          <w:numId w:val="24"/>
        </w:numPr>
        <w:spacing w:line="360" w:lineRule="auto"/>
        <w:jc w:val="both"/>
        <w:rPr>
          <w:rFonts w:ascii="Palatino Linotype" w:hAnsi="Palatino Linotype"/>
          <w:sz w:val="20"/>
          <w:szCs w:val="20"/>
        </w:rPr>
      </w:pPr>
      <w:r w:rsidRPr="00957D59">
        <w:rPr>
          <w:rFonts w:ascii="Palatino Linotype" w:hAnsi="Palatino Linotype"/>
          <w:sz w:val="20"/>
          <w:szCs w:val="20"/>
        </w:rPr>
        <w:t>nei casi di rischio effettivo “</w:t>
      </w:r>
      <w:r w:rsidRPr="009701D4">
        <w:rPr>
          <w:rFonts w:ascii="Palatino Linotype" w:hAnsi="Palatino Linotype"/>
          <w:b/>
          <w:bCs/>
          <w:sz w:val="20"/>
          <w:szCs w:val="20"/>
        </w:rPr>
        <w:t>non significativo</w:t>
      </w:r>
      <w:r w:rsidRPr="00957D59">
        <w:rPr>
          <w:rFonts w:ascii="Palatino Linotype" w:hAnsi="Palatino Linotype"/>
          <w:sz w:val="20"/>
          <w:szCs w:val="20"/>
        </w:rPr>
        <w:t xml:space="preserve">”, con riferimento a prestazioni professionali differenti da quelle indicate nella Tabella n.1 del precedente § </w:t>
      </w:r>
      <w:r w:rsidR="00E9154B">
        <w:rPr>
          <w:rFonts w:ascii="Palatino Linotype" w:hAnsi="Palatino Linotype"/>
          <w:sz w:val="20"/>
          <w:szCs w:val="20"/>
        </w:rPr>
        <w:t>1</w:t>
      </w:r>
      <w:r w:rsidR="000F3BAD">
        <w:rPr>
          <w:rFonts w:ascii="Palatino Linotype" w:hAnsi="Palatino Linotype"/>
          <w:sz w:val="20"/>
          <w:szCs w:val="20"/>
        </w:rPr>
        <w:t>.3</w:t>
      </w:r>
      <w:r w:rsidRPr="00957D59">
        <w:rPr>
          <w:rFonts w:ascii="Palatino Linotype" w:hAnsi="Palatino Linotype"/>
          <w:sz w:val="20"/>
          <w:szCs w:val="20"/>
        </w:rPr>
        <w:t>.</w:t>
      </w:r>
      <w:r>
        <w:rPr>
          <w:rFonts w:ascii="Palatino Linotype" w:hAnsi="Palatino Linotype"/>
          <w:sz w:val="20"/>
          <w:szCs w:val="20"/>
        </w:rPr>
        <w:t>1</w:t>
      </w:r>
      <w:r w:rsidRPr="00957D59">
        <w:rPr>
          <w:rFonts w:ascii="Palatino Linotype" w:hAnsi="Palatino Linotype"/>
          <w:sz w:val="20"/>
          <w:szCs w:val="20"/>
        </w:rPr>
        <w:t>, per le quali il PA può limitarsi ad applicare soltanto le regole di condotta ivi previste.</w:t>
      </w:r>
    </w:p>
    <w:p w14:paraId="1233676D" w14:textId="77777777" w:rsidR="00F2269E" w:rsidRDefault="00F2269E" w:rsidP="00F2269E">
      <w:pPr>
        <w:spacing w:line="360" w:lineRule="auto"/>
        <w:jc w:val="both"/>
        <w:rPr>
          <w:rFonts w:ascii="Palatino Linotype" w:hAnsi="Palatino Linotype"/>
          <w:sz w:val="20"/>
          <w:szCs w:val="20"/>
        </w:rPr>
      </w:pPr>
      <w:r>
        <w:rPr>
          <w:rFonts w:ascii="Palatino Linotype" w:hAnsi="Palatino Linotype"/>
          <w:sz w:val="20"/>
          <w:szCs w:val="20"/>
        </w:rPr>
        <w:t xml:space="preserve">Sono </w:t>
      </w:r>
      <w:r w:rsidRPr="00957D59">
        <w:rPr>
          <w:rFonts w:ascii="Palatino Linotype" w:hAnsi="Palatino Linotype"/>
          <w:b/>
          <w:bCs/>
          <w:sz w:val="20"/>
          <w:szCs w:val="20"/>
        </w:rPr>
        <w:t>indici di basso rischio</w:t>
      </w:r>
      <w:r>
        <w:rPr>
          <w:rFonts w:ascii="Palatino Linotype" w:hAnsi="Palatino Linotype"/>
          <w:sz w:val="20"/>
          <w:szCs w:val="20"/>
        </w:rPr>
        <w:t xml:space="preserve"> gli indici associati alle tre seguenti tipologie di rischi:</w:t>
      </w:r>
    </w:p>
    <w:p w14:paraId="5913689C" w14:textId="77777777" w:rsidR="00F2269E" w:rsidRPr="000412AA" w:rsidRDefault="00F2269E" w:rsidP="00F2269E">
      <w:pPr>
        <w:spacing w:line="360" w:lineRule="auto"/>
        <w:jc w:val="both"/>
        <w:rPr>
          <w:rFonts w:ascii="Palatino Linotype" w:hAnsi="Palatino Linotype"/>
          <w:b/>
          <w:bCs/>
          <w:sz w:val="20"/>
          <w:szCs w:val="20"/>
        </w:rPr>
      </w:pPr>
      <w:r w:rsidRPr="000412AA">
        <w:rPr>
          <w:rFonts w:ascii="Palatino Linotype" w:hAnsi="Palatino Linotype"/>
          <w:b/>
          <w:bCs/>
          <w:sz w:val="20"/>
          <w:szCs w:val="20"/>
        </w:rPr>
        <w:t>a) relativi ad alcune tipologie di clientela:</w:t>
      </w:r>
    </w:p>
    <w:p w14:paraId="58A1025C" w14:textId="77777777" w:rsidR="00F2269E" w:rsidRDefault="00F2269E" w:rsidP="00CC7F83">
      <w:pPr>
        <w:pStyle w:val="Paragrafoelenco"/>
        <w:numPr>
          <w:ilvl w:val="0"/>
          <w:numId w:val="25"/>
        </w:numPr>
        <w:spacing w:line="360" w:lineRule="auto"/>
        <w:jc w:val="both"/>
        <w:rPr>
          <w:rFonts w:ascii="Palatino Linotype" w:hAnsi="Palatino Linotype"/>
          <w:sz w:val="20"/>
          <w:szCs w:val="20"/>
        </w:rPr>
      </w:pPr>
      <w:r w:rsidRPr="00957D59">
        <w:rPr>
          <w:rFonts w:ascii="Palatino Linotype" w:hAnsi="Palatino Linotype"/>
          <w:sz w:val="20"/>
          <w:szCs w:val="20"/>
        </w:rPr>
        <w:t>società ammesse alla quotazione su un mercato regolamentato e sottoposte ad obblighi di comunicazione che impongono l’obbligo di assicurare un’adeguata trasparenza della titolarità effettiva;</w:t>
      </w:r>
    </w:p>
    <w:p w14:paraId="33E46D85" w14:textId="77777777" w:rsidR="00F2269E" w:rsidRPr="00957D59" w:rsidRDefault="00F2269E" w:rsidP="00CC7F83">
      <w:pPr>
        <w:pStyle w:val="Paragrafoelenco"/>
        <w:numPr>
          <w:ilvl w:val="0"/>
          <w:numId w:val="25"/>
        </w:numPr>
        <w:spacing w:line="360" w:lineRule="auto"/>
        <w:jc w:val="both"/>
        <w:rPr>
          <w:rFonts w:ascii="Palatino Linotype" w:hAnsi="Palatino Linotype"/>
          <w:sz w:val="20"/>
          <w:szCs w:val="20"/>
        </w:rPr>
      </w:pPr>
      <w:r w:rsidRPr="00957D59">
        <w:rPr>
          <w:rFonts w:ascii="Palatino Linotype" w:hAnsi="Palatino Linotype"/>
          <w:sz w:val="20"/>
          <w:szCs w:val="20"/>
        </w:rPr>
        <w:t>pubbliche amministrazioni ovvero istituzioni o organismi che svolgono funzioni pubbliche, conformemente al diritto dell’Unione europea;</w:t>
      </w:r>
    </w:p>
    <w:p w14:paraId="5D4A68F2" w14:textId="77777777" w:rsidR="00F2269E" w:rsidRDefault="00F2269E" w:rsidP="00CC7F83">
      <w:pPr>
        <w:pStyle w:val="Paragrafoelenco"/>
        <w:numPr>
          <w:ilvl w:val="0"/>
          <w:numId w:val="25"/>
        </w:numPr>
        <w:spacing w:line="360" w:lineRule="auto"/>
        <w:jc w:val="both"/>
        <w:rPr>
          <w:rFonts w:ascii="Palatino Linotype" w:hAnsi="Palatino Linotype"/>
          <w:sz w:val="20"/>
          <w:szCs w:val="20"/>
        </w:rPr>
      </w:pPr>
      <w:r w:rsidRPr="00957D59">
        <w:rPr>
          <w:rFonts w:ascii="Palatino Linotype" w:hAnsi="Palatino Linotype"/>
          <w:sz w:val="20"/>
          <w:szCs w:val="20"/>
        </w:rPr>
        <w:t xml:space="preserve">clienti che sono residenti in aree geografiche </w:t>
      </w:r>
      <w:r>
        <w:rPr>
          <w:rFonts w:ascii="Palatino Linotype" w:hAnsi="Palatino Linotype"/>
          <w:sz w:val="20"/>
          <w:szCs w:val="20"/>
        </w:rPr>
        <w:t>a basso rischio ovvero in P</w:t>
      </w:r>
      <w:r w:rsidRPr="000D756D">
        <w:rPr>
          <w:rFonts w:ascii="Palatino Linotype" w:hAnsi="Palatino Linotype"/>
          <w:sz w:val="20"/>
          <w:szCs w:val="20"/>
        </w:rPr>
        <w:t>aesi terzi che fonti autorevoli e indipendenti valutano essere caratterizzati da un basso livello di corruzione o di permeabilità ad altre attività criminose</w:t>
      </w:r>
      <w:r>
        <w:rPr>
          <w:rFonts w:ascii="Palatino Linotype" w:hAnsi="Palatino Linotype"/>
          <w:sz w:val="20"/>
          <w:szCs w:val="20"/>
        </w:rPr>
        <w:t>;</w:t>
      </w:r>
    </w:p>
    <w:p w14:paraId="0AA8FFC2" w14:textId="77777777" w:rsidR="00F2269E" w:rsidRPr="000D756D" w:rsidRDefault="00F2269E" w:rsidP="00CC7F83">
      <w:pPr>
        <w:pStyle w:val="Paragrafoelenco"/>
        <w:numPr>
          <w:ilvl w:val="0"/>
          <w:numId w:val="25"/>
        </w:numPr>
        <w:spacing w:line="360" w:lineRule="auto"/>
        <w:jc w:val="both"/>
        <w:rPr>
          <w:rFonts w:ascii="Palatino Linotype" w:hAnsi="Palatino Linotype"/>
          <w:sz w:val="20"/>
          <w:szCs w:val="20"/>
        </w:rPr>
      </w:pPr>
      <w:r w:rsidRPr="000D756D">
        <w:rPr>
          <w:rFonts w:ascii="Palatino Linotype" w:hAnsi="Palatino Linotype"/>
          <w:sz w:val="20"/>
          <w:szCs w:val="20"/>
        </w:rPr>
        <w:t>i soggetti sottoposti a vigilanza ai sensi del D.Lgs. 1° settembre 1993, n. 385, del D.Lgs. 24 febbraio 1998, n. 58 e del D.Lgs. 7 settembre 2005, n. 209</w:t>
      </w:r>
      <w:r>
        <w:rPr>
          <w:rFonts w:ascii="Palatino Linotype" w:hAnsi="Palatino Linotype"/>
          <w:sz w:val="20"/>
          <w:szCs w:val="20"/>
        </w:rPr>
        <w:t xml:space="preserve"> (istituti bancari, assicurativi e altri intermediari finanziari)</w:t>
      </w:r>
    </w:p>
    <w:p w14:paraId="106861EA" w14:textId="77777777" w:rsidR="00F2269E" w:rsidRPr="000412AA" w:rsidRDefault="00F2269E" w:rsidP="00F2269E">
      <w:pPr>
        <w:spacing w:line="360" w:lineRule="auto"/>
        <w:jc w:val="both"/>
        <w:rPr>
          <w:rFonts w:ascii="Palatino Linotype" w:hAnsi="Palatino Linotype"/>
          <w:b/>
          <w:bCs/>
          <w:sz w:val="20"/>
          <w:szCs w:val="20"/>
        </w:rPr>
      </w:pPr>
      <w:r w:rsidRPr="000412AA">
        <w:rPr>
          <w:rFonts w:ascii="Palatino Linotype" w:hAnsi="Palatino Linotype"/>
          <w:b/>
          <w:bCs/>
          <w:sz w:val="20"/>
          <w:szCs w:val="20"/>
        </w:rPr>
        <w:t>b) relativi ad alcune tipologie di prodotti, servizi, operazioni o canali di distribuzione;</w:t>
      </w:r>
    </w:p>
    <w:p w14:paraId="0F80F679" w14:textId="77777777" w:rsidR="00F2269E" w:rsidRDefault="00F2269E" w:rsidP="00F2269E">
      <w:pPr>
        <w:spacing w:line="360" w:lineRule="auto"/>
        <w:jc w:val="both"/>
        <w:rPr>
          <w:rFonts w:ascii="Palatino Linotype" w:hAnsi="Palatino Linotype"/>
          <w:sz w:val="20"/>
          <w:szCs w:val="20"/>
        </w:rPr>
      </w:pPr>
      <w:r>
        <w:rPr>
          <w:rFonts w:ascii="Palatino Linotype" w:hAnsi="Palatino Linotype"/>
          <w:sz w:val="20"/>
          <w:szCs w:val="20"/>
        </w:rPr>
        <w:t>Trattasi di servizi di natura per lo più assicurativa e previdenziale classificabili a rischio “poco significativo”:</w:t>
      </w:r>
    </w:p>
    <w:p w14:paraId="617C36BA" w14:textId="77777777" w:rsidR="00F2269E" w:rsidRDefault="00F2269E" w:rsidP="00CC7F83">
      <w:pPr>
        <w:pStyle w:val="Paragrafoelenco"/>
        <w:numPr>
          <w:ilvl w:val="0"/>
          <w:numId w:val="26"/>
        </w:numPr>
        <w:spacing w:line="360" w:lineRule="auto"/>
        <w:jc w:val="both"/>
        <w:rPr>
          <w:rFonts w:ascii="Palatino Linotype" w:hAnsi="Palatino Linotype"/>
          <w:sz w:val="20"/>
          <w:szCs w:val="20"/>
        </w:rPr>
      </w:pPr>
      <w:r w:rsidRPr="000412AA">
        <w:rPr>
          <w:rFonts w:ascii="Palatino Linotype" w:hAnsi="Palatino Linotype"/>
          <w:sz w:val="20"/>
          <w:szCs w:val="20"/>
        </w:rPr>
        <w:t>amministrazione e liquidazione di aziende, patrimoni, singoli beni</w:t>
      </w:r>
    </w:p>
    <w:p w14:paraId="754C754E" w14:textId="77777777" w:rsidR="00F2269E" w:rsidRDefault="00F2269E" w:rsidP="00CC7F83">
      <w:pPr>
        <w:pStyle w:val="Paragrafoelenco"/>
        <w:numPr>
          <w:ilvl w:val="0"/>
          <w:numId w:val="26"/>
        </w:numPr>
        <w:spacing w:line="360" w:lineRule="auto"/>
        <w:jc w:val="both"/>
        <w:rPr>
          <w:rFonts w:ascii="Palatino Linotype" w:hAnsi="Palatino Linotype"/>
          <w:sz w:val="20"/>
          <w:szCs w:val="20"/>
        </w:rPr>
      </w:pPr>
      <w:r w:rsidRPr="000412AA">
        <w:rPr>
          <w:rFonts w:ascii="Palatino Linotype" w:hAnsi="Palatino Linotype"/>
          <w:sz w:val="20"/>
          <w:szCs w:val="20"/>
        </w:rPr>
        <w:t>assistenza, consulenza e rappresentanza in materia tributaria</w:t>
      </w:r>
    </w:p>
    <w:p w14:paraId="113D1538" w14:textId="77777777" w:rsidR="00F2269E" w:rsidRPr="000412AA" w:rsidRDefault="00F2269E" w:rsidP="00CC7F83">
      <w:pPr>
        <w:pStyle w:val="Paragrafoelenco"/>
        <w:numPr>
          <w:ilvl w:val="0"/>
          <w:numId w:val="26"/>
        </w:numPr>
        <w:spacing w:line="360" w:lineRule="auto"/>
        <w:jc w:val="both"/>
        <w:rPr>
          <w:rFonts w:ascii="Palatino Linotype" w:hAnsi="Palatino Linotype"/>
          <w:sz w:val="20"/>
          <w:szCs w:val="20"/>
        </w:rPr>
      </w:pPr>
      <w:r w:rsidRPr="000412AA">
        <w:rPr>
          <w:rFonts w:ascii="Palatino Linotype" w:hAnsi="Palatino Linotype"/>
          <w:sz w:val="20"/>
          <w:szCs w:val="20"/>
        </w:rPr>
        <w:t>consulenza contrattua</w:t>
      </w:r>
      <w:r>
        <w:rPr>
          <w:rFonts w:ascii="Palatino Linotype" w:hAnsi="Palatino Linotype"/>
          <w:sz w:val="20"/>
          <w:szCs w:val="20"/>
        </w:rPr>
        <w:t>le</w:t>
      </w:r>
    </w:p>
    <w:p w14:paraId="6F63BDC3" w14:textId="77777777" w:rsidR="00F2269E" w:rsidRDefault="00F2269E" w:rsidP="00CC7F83">
      <w:pPr>
        <w:pStyle w:val="Paragrafoelenco"/>
        <w:numPr>
          <w:ilvl w:val="0"/>
          <w:numId w:val="26"/>
        </w:numPr>
        <w:spacing w:line="360" w:lineRule="auto"/>
        <w:jc w:val="both"/>
        <w:rPr>
          <w:rFonts w:ascii="Palatino Linotype" w:hAnsi="Palatino Linotype"/>
          <w:sz w:val="20"/>
          <w:szCs w:val="20"/>
        </w:rPr>
      </w:pPr>
      <w:r w:rsidRPr="000412AA">
        <w:rPr>
          <w:rFonts w:ascii="Palatino Linotype" w:hAnsi="Palatino Linotype"/>
          <w:sz w:val="20"/>
          <w:szCs w:val="20"/>
        </w:rPr>
        <w:t>custodia e conservazione di beni e aziende</w:t>
      </w:r>
    </w:p>
    <w:p w14:paraId="6073D96C" w14:textId="77777777" w:rsidR="00F2269E" w:rsidRPr="000412AA" w:rsidRDefault="00F2269E" w:rsidP="00CC7F83">
      <w:pPr>
        <w:pStyle w:val="Paragrafoelenco"/>
        <w:numPr>
          <w:ilvl w:val="0"/>
          <w:numId w:val="26"/>
        </w:numPr>
        <w:spacing w:line="360" w:lineRule="auto"/>
        <w:jc w:val="both"/>
        <w:rPr>
          <w:rFonts w:ascii="Palatino Linotype" w:hAnsi="Palatino Linotype"/>
          <w:sz w:val="20"/>
          <w:szCs w:val="20"/>
        </w:rPr>
      </w:pPr>
      <w:r>
        <w:rPr>
          <w:rFonts w:ascii="Palatino Linotype" w:hAnsi="Palatino Linotype"/>
          <w:sz w:val="20"/>
          <w:szCs w:val="20"/>
        </w:rPr>
        <w:t>v</w:t>
      </w:r>
      <w:r w:rsidRPr="000412AA">
        <w:rPr>
          <w:rFonts w:ascii="Palatino Linotype" w:hAnsi="Palatino Linotype"/>
          <w:sz w:val="20"/>
          <w:szCs w:val="20"/>
        </w:rPr>
        <w:t>alutazione di aziende, rami d'azienda, patrimoni, singoli beni e diritti</w:t>
      </w:r>
    </w:p>
    <w:p w14:paraId="5769008A" w14:textId="1C218F8F" w:rsidR="00F2269E" w:rsidRDefault="00F2269E" w:rsidP="00F2269E">
      <w:pPr>
        <w:spacing w:line="360" w:lineRule="auto"/>
        <w:jc w:val="both"/>
        <w:rPr>
          <w:rFonts w:ascii="Palatino Linotype" w:hAnsi="Palatino Linotype"/>
          <w:b/>
          <w:bCs/>
          <w:sz w:val="20"/>
          <w:szCs w:val="20"/>
        </w:rPr>
      </w:pPr>
      <w:r w:rsidRPr="000412AA">
        <w:rPr>
          <w:rFonts w:ascii="Palatino Linotype" w:hAnsi="Palatino Linotype"/>
          <w:b/>
          <w:bCs/>
          <w:sz w:val="20"/>
          <w:szCs w:val="20"/>
        </w:rPr>
        <w:lastRenderedPageBreak/>
        <w:t>c) relativi a talune aree geografiche</w:t>
      </w:r>
    </w:p>
    <w:p w14:paraId="72469515" w14:textId="77777777" w:rsidR="00F2269E" w:rsidRPr="000412AA" w:rsidRDefault="00F2269E" w:rsidP="00CC7F83">
      <w:pPr>
        <w:pStyle w:val="Paragrafoelenco"/>
        <w:numPr>
          <w:ilvl w:val="0"/>
          <w:numId w:val="27"/>
        </w:numPr>
        <w:spacing w:line="360" w:lineRule="auto"/>
        <w:jc w:val="both"/>
        <w:rPr>
          <w:rFonts w:ascii="Palatino Linotype" w:hAnsi="Palatino Linotype"/>
          <w:sz w:val="20"/>
          <w:szCs w:val="20"/>
        </w:rPr>
      </w:pPr>
      <w:r w:rsidRPr="000412AA">
        <w:rPr>
          <w:rFonts w:ascii="Palatino Linotype" w:hAnsi="Palatino Linotype"/>
          <w:sz w:val="20"/>
          <w:szCs w:val="20"/>
        </w:rPr>
        <w:t>Stati membri</w:t>
      </w:r>
    </w:p>
    <w:p w14:paraId="18D23680" w14:textId="77777777" w:rsidR="00F2269E" w:rsidRDefault="00F2269E" w:rsidP="00CC7F83">
      <w:pPr>
        <w:pStyle w:val="Paragrafoelenco"/>
        <w:numPr>
          <w:ilvl w:val="0"/>
          <w:numId w:val="27"/>
        </w:numPr>
        <w:spacing w:line="360" w:lineRule="auto"/>
        <w:jc w:val="both"/>
        <w:rPr>
          <w:rFonts w:ascii="Palatino Linotype" w:hAnsi="Palatino Linotype"/>
          <w:sz w:val="20"/>
          <w:szCs w:val="20"/>
        </w:rPr>
      </w:pPr>
      <w:r w:rsidRPr="000412AA">
        <w:rPr>
          <w:rFonts w:ascii="Palatino Linotype" w:hAnsi="Palatino Linotype"/>
          <w:sz w:val="20"/>
          <w:szCs w:val="20"/>
        </w:rPr>
        <w:t>Paesi terzi dotati di efficaci sistemi di prevenzione del riciclaggio/FDT</w:t>
      </w:r>
    </w:p>
    <w:p w14:paraId="53818751" w14:textId="77777777" w:rsidR="00F2269E" w:rsidRPr="000412AA" w:rsidRDefault="00F2269E" w:rsidP="00CC7F83">
      <w:pPr>
        <w:pStyle w:val="Paragrafoelenco"/>
        <w:numPr>
          <w:ilvl w:val="0"/>
          <w:numId w:val="27"/>
        </w:numPr>
        <w:spacing w:line="360" w:lineRule="auto"/>
        <w:jc w:val="both"/>
        <w:rPr>
          <w:rFonts w:ascii="Palatino Linotype" w:hAnsi="Palatino Linotype"/>
          <w:sz w:val="20"/>
          <w:szCs w:val="20"/>
        </w:rPr>
      </w:pPr>
      <w:r w:rsidRPr="000412AA">
        <w:rPr>
          <w:rFonts w:ascii="Palatino Linotype" w:hAnsi="Palatino Linotype"/>
          <w:sz w:val="20"/>
          <w:szCs w:val="20"/>
        </w:rPr>
        <w:t>Paesi terzi che fonti autorevoli e indipendenti valutano essere caratterizzati da un basso livello di corruzione o di permeabilità ad altre attività criminose</w:t>
      </w:r>
    </w:p>
    <w:p w14:paraId="2B311ED2" w14:textId="77777777" w:rsidR="00F2269E" w:rsidRPr="000412AA" w:rsidRDefault="00F2269E" w:rsidP="00CC7F83">
      <w:pPr>
        <w:pStyle w:val="Paragrafoelenco"/>
        <w:numPr>
          <w:ilvl w:val="0"/>
          <w:numId w:val="27"/>
        </w:numPr>
        <w:spacing w:line="360" w:lineRule="auto"/>
        <w:jc w:val="both"/>
        <w:rPr>
          <w:rFonts w:ascii="Palatino Linotype" w:hAnsi="Palatino Linotype"/>
          <w:sz w:val="20"/>
          <w:szCs w:val="20"/>
        </w:rPr>
      </w:pPr>
      <w:r w:rsidRPr="000412AA">
        <w:rPr>
          <w:rFonts w:ascii="Palatino Linotype" w:hAnsi="Palatino Linotype"/>
          <w:sz w:val="20"/>
          <w:szCs w:val="20"/>
        </w:rPr>
        <w:t>Paesi terzi che, sulla base di fonti attendibili e indipendenti, quali valutazioni reciproche ovvero rapporti di valutazione dettagliata pubblicati, prevedano e diano effettiva applicazione a presidi di prevenzione del riciclaggio/FDT, coerenti con le raccomandazioni del GAFI.</w:t>
      </w:r>
    </w:p>
    <w:p w14:paraId="16782373" w14:textId="77777777" w:rsidR="00F2269E" w:rsidRPr="00D16305" w:rsidRDefault="00F2269E" w:rsidP="00F2269E">
      <w:pPr>
        <w:spacing w:line="360" w:lineRule="auto"/>
        <w:jc w:val="both"/>
        <w:rPr>
          <w:rFonts w:ascii="Palatino Linotype" w:hAnsi="Palatino Linotype"/>
          <w:sz w:val="20"/>
          <w:szCs w:val="20"/>
        </w:rPr>
      </w:pPr>
      <w:r w:rsidRPr="00D16305">
        <w:rPr>
          <w:rFonts w:ascii="Palatino Linotype" w:hAnsi="Palatino Linotype"/>
          <w:sz w:val="20"/>
          <w:szCs w:val="20"/>
        </w:rPr>
        <w:t xml:space="preserve">Le </w:t>
      </w:r>
      <w:r w:rsidRPr="00D16305">
        <w:rPr>
          <w:rFonts w:ascii="Palatino Linotype" w:hAnsi="Palatino Linotype"/>
          <w:b/>
          <w:bCs/>
          <w:sz w:val="20"/>
          <w:szCs w:val="20"/>
        </w:rPr>
        <w:t>misure semplificate</w:t>
      </w:r>
      <w:r w:rsidRPr="00D16305">
        <w:rPr>
          <w:rFonts w:ascii="Palatino Linotype" w:hAnsi="Palatino Linotype"/>
          <w:sz w:val="20"/>
          <w:szCs w:val="20"/>
        </w:rPr>
        <w:t xml:space="preserve"> consistono:</w:t>
      </w:r>
    </w:p>
    <w:p w14:paraId="19F4BF5B" w14:textId="288E365E" w:rsidR="00F2269E" w:rsidRPr="00D16305" w:rsidRDefault="00F2269E" w:rsidP="00CC7F83">
      <w:pPr>
        <w:pStyle w:val="Paragrafoelenco"/>
        <w:numPr>
          <w:ilvl w:val="0"/>
          <w:numId w:val="27"/>
        </w:numPr>
        <w:spacing w:line="360" w:lineRule="auto"/>
        <w:ind w:left="709"/>
        <w:jc w:val="both"/>
        <w:rPr>
          <w:rFonts w:ascii="Palatino Linotype" w:hAnsi="Palatino Linotype"/>
          <w:sz w:val="20"/>
          <w:szCs w:val="20"/>
        </w:rPr>
      </w:pPr>
      <w:r w:rsidRPr="00D16305">
        <w:rPr>
          <w:rFonts w:ascii="Palatino Linotype" w:hAnsi="Palatino Linotype"/>
          <w:b/>
          <w:bCs/>
          <w:sz w:val="20"/>
          <w:szCs w:val="20"/>
        </w:rPr>
        <w:t>nell’identificazione del cliente, dell’esecutore e del legale rappresentante</w:t>
      </w:r>
      <w:r w:rsidRPr="00D16305">
        <w:rPr>
          <w:rFonts w:ascii="Palatino Linotype" w:hAnsi="Palatino Linotype"/>
          <w:sz w:val="20"/>
          <w:szCs w:val="20"/>
        </w:rPr>
        <w:t xml:space="preserve"> mediante acquisizione della dichiarazione resa ai sensi dell’art. 22 del D. Lgs. 231/2007 (</w:t>
      </w:r>
      <w:r w:rsidRPr="00D16305">
        <w:rPr>
          <w:rFonts w:ascii="Palatino Linotype" w:hAnsi="Palatino Linotype"/>
          <w:i/>
          <w:iCs/>
          <w:sz w:val="20"/>
          <w:szCs w:val="20"/>
        </w:rPr>
        <w:t>cfr.</w:t>
      </w:r>
      <w:r w:rsidRPr="00D16305">
        <w:rPr>
          <w:rFonts w:ascii="Palatino Linotype" w:hAnsi="Palatino Linotype"/>
          <w:sz w:val="20"/>
          <w:szCs w:val="20"/>
        </w:rPr>
        <w:t xml:space="preserve"> allegato </w:t>
      </w:r>
      <w:r w:rsidR="00DD6B55" w:rsidRPr="00D16305">
        <w:rPr>
          <w:rFonts w:ascii="Palatino Linotype" w:hAnsi="Palatino Linotype"/>
          <w:b/>
          <w:bCs/>
          <w:sz w:val="20"/>
          <w:szCs w:val="20"/>
        </w:rPr>
        <w:t>H</w:t>
      </w:r>
      <w:r w:rsidRPr="00D16305">
        <w:rPr>
          <w:rFonts w:ascii="Palatino Linotype" w:hAnsi="Palatino Linotype"/>
          <w:sz w:val="20"/>
          <w:szCs w:val="20"/>
        </w:rPr>
        <w:t xml:space="preserve"> “</w:t>
      </w:r>
      <w:r w:rsidRPr="00D16305">
        <w:rPr>
          <w:rFonts w:ascii="Palatino Linotype" w:hAnsi="Palatino Linotype"/>
          <w:b/>
          <w:bCs/>
          <w:sz w:val="20"/>
          <w:szCs w:val="20"/>
        </w:rPr>
        <w:t>Dichiarazione del cliente</w:t>
      </w:r>
      <w:r w:rsidRPr="00D16305">
        <w:rPr>
          <w:rFonts w:ascii="Palatino Linotype" w:hAnsi="Palatino Linotype"/>
          <w:sz w:val="20"/>
          <w:szCs w:val="20"/>
        </w:rPr>
        <w:t>”);</w:t>
      </w:r>
    </w:p>
    <w:p w14:paraId="5D5DD1F6" w14:textId="12FED475" w:rsidR="00F2269E" w:rsidRPr="00D16305" w:rsidRDefault="00F2269E" w:rsidP="00CC7F83">
      <w:pPr>
        <w:pStyle w:val="Paragrafoelenco"/>
        <w:numPr>
          <w:ilvl w:val="0"/>
          <w:numId w:val="27"/>
        </w:numPr>
        <w:spacing w:line="360" w:lineRule="auto"/>
        <w:ind w:left="709"/>
        <w:jc w:val="both"/>
        <w:rPr>
          <w:rFonts w:ascii="Palatino Linotype" w:hAnsi="Palatino Linotype"/>
          <w:sz w:val="20"/>
          <w:szCs w:val="20"/>
        </w:rPr>
      </w:pPr>
      <w:r w:rsidRPr="00D16305">
        <w:rPr>
          <w:rFonts w:ascii="Palatino Linotype" w:hAnsi="Palatino Linotype"/>
          <w:b/>
          <w:bCs/>
          <w:sz w:val="20"/>
          <w:szCs w:val="20"/>
        </w:rPr>
        <w:t>nell’identificazione del titolare effettivo</w:t>
      </w:r>
      <w:r w:rsidRPr="00D16305">
        <w:rPr>
          <w:rFonts w:ascii="Palatino Linotype" w:hAnsi="Palatino Linotype"/>
          <w:sz w:val="20"/>
          <w:szCs w:val="20"/>
        </w:rPr>
        <w:t xml:space="preserve"> mediante acquisizione della dichiarazione resa dal cliente ai sensi dell’art. 22 del D. Lgs. 231/2007 (</w:t>
      </w:r>
      <w:r w:rsidRPr="00D16305">
        <w:rPr>
          <w:rFonts w:ascii="Palatino Linotype" w:hAnsi="Palatino Linotype"/>
          <w:i/>
          <w:iCs/>
          <w:sz w:val="20"/>
          <w:szCs w:val="20"/>
        </w:rPr>
        <w:t>cfr.</w:t>
      </w:r>
      <w:r w:rsidRPr="00D16305">
        <w:rPr>
          <w:rFonts w:ascii="Palatino Linotype" w:hAnsi="Palatino Linotype"/>
          <w:sz w:val="20"/>
          <w:szCs w:val="20"/>
        </w:rPr>
        <w:t xml:space="preserve"> allegato </w:t>
      </w:r>
      <w:r w:rsidR="00DD6B55" w:rsidRPr="00D16305">
        <w:rPr>
          <w:rFonts w:ascii="Palatino Linotype" w:hAnsi="Palatino Linotype"/>
          <w:b/>
          <w:bCs/>
          <w:sz w:val="20"/>
          <w:szCs w:val="20"/>
        </w:rPr>
        <w:t>H</w:t>
      </w:r>
      <w:r w:rsidRPr="00D16305">
        <w:rPr>
          <w:rFonts w:ascii="Palatino Linotype" w:hAnsi="Palatino Linotype"/>
          <w:sz w:val="20"/>
          <w:szCs w:val="20"/>
        </w:rPr>
        <w:t xml:space="preserve"> “</w:t>
      </w:r>
      <w:r w:rsidRPr="00D16305">
        <w:rPr>
          <w:rFonts w:ascii="Palatino Linotype" w:hAnsi="Palatino Linotype"/>
          <w:b/>
          <w:bCs/>
          <w:sz w:val="20"/>
          <w:szCs w:val="20"/>
        </w:rPr>
        <w:t>Dichiarazione del cliente</w:t>
      </w:r>
      <w:r w:rsidRPr="00D16305">
        <w:rPr>
          <w:rFonts w:ascii="Palatino Linotype" w:hAnsi="Palatino Linotype"/>
          <w:sz w:val="20"/>
          <w:szCs w:val="20"/>
        </w:rPr>
        <w:t>”);</w:t>
      </w:r>
    </w:p>
    <w:p w14:paraId="734CA447" w14:textId="77777777" w:rsidR="00F2269E" w:rsidRPr="00D16305" w:rsidRDefault="00F2269E" w:rsidP="00CC7F83">
      <w:pPr>
        <w:pStyle w:val="Paragrafoelenco"/>
        <w:numPr>
          <w:ilvl w:val="0"/>
          <w:numId w:val="27"/>
        </w:numPr>
        <w:spacing w:line="360" w:lineRule="auto"/>
        <w:ind w:left="709"/>
        <w:jc w:val="both"/>
        <w:rPr>
          <w:rFonts w:ascii="Palatino Linotype" w:hAnsi="Palatino Linotype"/>
          <w:sz w:val="20"/>
          <w:szCs w:val="20"/>
        </w:rPr>
      </w:pPr>
      <w:r w:rsidRPr="00D16305">
        <w:rPr>
          <w:rFonts w:ascii="Palatino Linotype" w:hAnsi="Palatino Linotype"/>
          <w:b/>
          <w:bCs/>
          <w:sz w:val="20"/>
          <w:szCs w:val="20"/>
        </w:rPr>
        <w:t>nel controllo costante</w:t>
      </w:r>
      <w:r w:rsidRPr="00D16305">
        <w:rPr>
          <w:rFonts w:ascii="Palatino Linotype" w:hAnsi="Palatino Linotype"/>
          <w:sz w:val="20"/>
          <w:szCs w:val="20"/>
        </w:rPr>
        <w:t>, con cadenza maggiormente dilazionata nel tempo per i rapporti continuativi, essendo inoltre sufficiente raccogliere una dichiarazione del cliente dalla quale emerga che il quadro informativo a questi riferito non ha subito variazioni; qualora abbia invece subito variazioni, il PA avrà cura di effettuare una valutazione del rischio.</w:t>
      </w:r>
    </w:p>
    <w:p w14:paraId="5E4736CB" w14:textId="77777777" w:rsidR="00F2269E" w:rsidRPr="00D16305" w:rsidRDefault="00F2269E" w:rsidP="00F2269E">
      <w:pPr>
        <w:spacing w:line="360" w:lineRule="auto"/>
        <w:jc w:val="both"/>
        <w:rPr>
          <w:rFonts w:ascii="Palatino Linotype" w:hAnsi="Palatino Linotype"/>
          <w:sz w:val="20"/>
          <w:szCs w:val="20"/>
        </w:rPr>
      </w:pPr>
      <w:r w:rsidRPr="00D16305">
        <w:rPr>
          <w:rFonts w:ascii="Palatino Linotype" w:hAnsi="Palatino Linotype"/>
          <w:b/>
          <w:bCs/>
          <w:smallCaps/>
          <w:sz w:val="20"/>
          <w:szCs w:val="20"/>
        </w:rPr>
        <w:t>Accorgimenti per l’espletamento degli obblighi di adeguata verifica semplificata</w:t>
      </w:r>
    </w:p>
    <w:p w14:paraId="6D0E0573" w14:textId="29DBD99E" w:rsidR="00F2269E" w:rsidRPr="00D16305" w:rsidRDefault="00F2269E" w:rsidP="00CC7F83">
      <w:pPr>
        <w:pStyle w:val="Paragrafoelenco"/>
        <w:numPr>
          <w:ilvl w:val="0"/>
          <w:numId w:val="28"/>
        </w:numPr>
        <w:spacing w:line="360" w:lineRule="auto"/>
        <w:jc w:val="both"/>
        <w:rPr>
          <w:rFonts w:ascii="Palatino Linotype" w:hAnsi="Palatino Linotype"/>
          <w:sz w:val="20"/>
          <w:szCs w:val="20"/>
        </w:rPr>
      </w:pPr>
      <w:r w:rsidRPr="00D16305">
        <w:rPr>
          <w:rFonts w:ascii="Palatino Linotype" w:hAnsi="Palatino Linotype"/>
          <w:b/>
          <w:bCs/>
          <w:sz w:val="20"/>
          <w:szCs w:val="20"/>
        </w:rPr>
        <w:t>per i clienti residenti in aree geografiche a basso rischio</w:t>
      </w:r>
      <w:r w:rsidRPr="00D16305">
        <w:rPr>
          <w:rFonts w:ascii="Palatino Linotype" w:hAnsi="Palatino Linotype"/>
          <w:sz w:val="20"/>
          <w:szCs w:val="20"/>
        </w:rPr>
        <w:t>: il PA deve comunque acquisire le informazioni sullo scopo e natura della prestazione professionale mediante acquisizione della dichiarazione del cliente ai sensi dell’art. 22 del D. Lgs. 231/2007 (</w:t>
      </w:r>
      <w:r w:rsidRPr="00D16305">
        <w:rPr>
          <w:rFonts w:ascii="Palatino Linotype" w:hAnsi="Palatino Linotype"/>
          <w:i/>
          <w:iCs/>
          <w:sz w:val="20"/>
          <w:szCs w:val="20"/>
        </w:rPr>
        <w:t>cfr.</w:t>
      </w:r>
      <w:r w:rsidRPr="00D16305">
        <w:rPr>
          <w:rFonts w:ascii="Palatino Linotype" w:hAnsi="Palatino Linotype"/>
          <w:sz w:val="20"/>
          <w:szCs w:val="20"/>
        </w:rPr>
        <w:t xml:space="preserve"> allegato </w:t>
      </w:r>
      <w:r w:rsidR="00DD6B55" w:rsidRPr="00D16305">
        <w:rPr>
          <w:rFonts w:ascii="Palatino Linotype" w:hAnsi="Palatino Linotype"/>
          <w:b/>
          <w:bCs/>
          <w:sz w:val="20"/>
          <w:szCs w:val="20"/>
        </w:rPr>
        <w:t>H</w:t>
      </w:r>
      <w:r w:rsidRPr="00D16305">
        <w:rPr>
          <w:rFonts w:ascii="Palatino Linotype" w:hAnsi="Palatino Linotype"/>
          <w:sz w:val="20"/>
          <w:szCs w:val="20"/>
        </w:rPr>
        <w:t xml:space="preserve"> “</w:t>
      </w:r>
      <w:r w:rsidRPr="00D16305">
        <w:rPr>
          <w:rFonts w:ascii="Palatino Linotype" w:hAnsi="Palatino Linotype"/>
          <w:b/>
          <w:bCs/>
          <w:sz w:val="20"/>
          <w:szCs w:val="20"/>
        </w:rPr>
        <w:t>Dichiarazione del cliente</w:t>
      </w:r>
      <w:r w:rsidRPr="00D16305">
        <w:rPr>
          <w:rFonts w:ascii="Palatino Linotype" w:hAnsi="Palatino Linotype"/>
          <w:sz w:val="20"/>
          <w:szCs w:val="20"/>
        </w:rPr>
        <w:t>”);</w:t>
      </w:r>
    </w:p>
    <w:p w14:paraId="4DF408B5" w14:textId="77777777" w:rsidR="00F2269E" w:rsidRDefault="00F2269E" w:rsidP="00CC7F83">
      <w:pPr>
        <w:pStyle w:val="Paragrafoelenco"/>
        <w:numPr>
          <w:ilvl w:val="0"/>
          <w:numId w:val="28"/>
        </w:numPr>
        <w:spacing w:line="360" w:lineRule="auto"/>
        <w:jc w:val="both"/>
        <w:rPr>
          <w:rFonts w:ascii="Palatino Linotype" w:hAnsi="Palatino Linotype"/>
          <w:sz w:val="20"/>
          <w:szCs w:val="20"/>
        </w:rPr>
      </w:pPr>
      <w:r w:rsidRPr="00D16305">
        <w:rPr>
          <w:rFonts w:ascii="Palatino Linotype" w:hAnsi="Palatino Linotype"/>
          <w:b/>
          <w:bCs/>
          <w:sz w:val="20"/>
          <w:szCs w:val="20"/>
        </w:rPr>
        <w:t>in presenza di un basso rischio di riciclaggio/FDT:</w:t>
      </w:r>
      <w:r w:rsidRPr="00D16305">
        <w:rPr>
          <w:rFonts w:ascii="Palatino Linotype" w:hAnsi="Palatino Linotype"/>
          <w:sz w:val="20"/>
          <w:szCs w:val="20"/>
        </w:rPr>
        <w:t xml:space="preserve"> la verifica dell’identità può essere effettuata anche in un momento successivo, se necessario ai fini della gestione ordinaria delle attività oggetto del rapporto, purché entro 30 giorni dall’instaurazione del rapporto o dal</w:t>
      </w:r>
      <w:r w:rsidRPr="00E03FEC">
        <w:rPr>
          <w:rFonts w:ascii="Palatino Linotype" w:hAnsi="Palatino Linotype"/>
          <w:sz w:val="20"/>
          <w:szCs w:val="20"/>
        </w:rPr>
        <w:t xml:space="preserve"> conferimento dell’incarico</w:t>
      </w:r>
      <w:r>
        <w:rPr>
          <w:rFonts w:ascii="Palatino Linotype" w:hAnsi="Palatino Linotype"/>
          <w:sz w:val="20"/>
          <w:szCs w:val="20"/>
        </w:rPr>
        <w:t>; i</w:t>
      </w:r>
      <w:r w:rsidRPr="00E03FEC">
        <w:rPr>
          <w:rFonts w:ascii="Palatino Linotype" w:hAnsi="Palatino Linotype"/>
          <w:sz w:val="20"/>
          <w:szCs w:val="20"/>
        </w:rPr>
        <w:t xml:space="preserve">n tal caso, il </w:t>
      </w:r>
      <w:r>
        <w:rPr>
          <w:rFonts w:ascii="Palatino Linotype" w:hAnsi="Palatino Linotype"/>
          <w:sz w:val="20"/>
          <w:szCs w:val="20"/>
        </w:rPr>
        <w:t>PA</w:t>
      </w:r>
      <w:r w:rsidRPr="00E03FEC">
        <w:rPr>
          <w:rFonts w:ascii="Palatino Linotype" w:hAnsi="Palatino Linotype"/>
          <w:sz w:val="20"/>
          <w:szCs w:val="20"/>
        </w:rPr>
        <w:t xml:space="preserve"> dovrà raccogliere comunque i dati identificativi dei soggetti coinvolti e quelli relativi alla tipologia e all’importo dell’operazione. Ad ogni modo, il completamento della verifica deve avvenire “al più presto” e comunque entro 30 </w:t>
      </w:r>
      <w:r w:rsidRPr="00E03FEC">
        <w:rPr>
          <w:rFonts w:ascii="Palatino Linotype" w:hAnsi="Palatino Linotype"/>
          <w:sz w:val="20"/>
          <w:szCs w:val="20"/>
        </w:rPr>
        <w:lastRenderedPageBreak/>
        <w:t>giorni dall’instaurazione del rapporto o dal conferimento dell’incarico</w:t>
      </w:r>
      <w:r>
        <w:rPr>
          <w:rFonts w:ascii="Palatino Linotype" w:hAnsi="Palatino Linotype"/>
          <w:sz w:val="20"/>
          <w:szCs w:val="20"/>
        </w:rPr>
        <w:t>; t</w:t>
      </w:r>
      <w:r w:rsidRPr="00E03FEC">
        <w:rPr>
          <w:rFonts w:ascii="Palatino Linotype" w:hAnsi="Palatino Linotype"/>
          <w:sz w:val="20"/>
          <w:szCs w:val="20"/>
        </w:rPr>
        <w:t>rascorso tale termine, l’impossibilità oggettiva di completare la verifica determinerà l’insorgere dell’obbligo di astensione</w:t>
      </w:r>
      <w:r>
        <w:rPr>
          <w:rFonts w:ascii="Palatino Linotype" w:hAnsi="Palatino Linotype"/>
          <w:sz w:val="20"/>
          <w:szCs w:val="20"/>
        </w:rPr>
        <w:t xml:space="preserve"> con conseguente valutazione se ricorrano i presupposti per effettuare una segnalazione di operazione sospetta;</w:t>
      </w:r>
    </w:p>
    <w:p w14:paraId="25FEF261" w14:textId="77777777" w:rsidR="00F2269E" w:rsidRDefault="00F2269E" w:rsidP="00CC7F83">
      <w:pPr>
        <w:pStyle w:val="Paragrafoelenco"/>
        <w:numPr>
          <w:ilvl w:val="0"/>
          <w:numId w:val="28"/>
        </w:numPr>
        <w:spacing w:line="360" w:lineRule="auto"/>
        <w:jc w:val="both"/>
        <w:rPr>
          <w:rFonts w:ascii="Palatino Linotype" w:hAnsi="Palatino Linotype"/>
          <w:sz w:val="20"/>
          <w:szCs w:val="20"/>
        </w:rPr>
      </w:pPr>
      <w:r w:rsidRPr="00C94992">
        <w:rPr>
          <w:rFonts w:ascii="Palatino Linotype" w:hAnsi="Palatino Linotype"/>
          <w:sz w:val="20"/>
          <w:szCs w:val="20"/>
        </w:rPr>
        <w:t xml:space="preserve">fermi gli obblighi di identificazione e solo fino al momento del conferimento dell’incarico, </w:t>
      </w:r>
      <w:r>
        <w:rPr>
          <w:rFonts w:ascii="Palatino Linotype" w:hAnsi="Palatino Linotype"/>
          <w:sz w:val="20"/>
          <w:szCs w:val="20"/>
        </w:rPr>
        <w:t xml:space="preserve">il PA è </w:t>
      </w:r>
      <w:r w:rsidRPr="00C94992">
        <w:rPr>
          <w:rFonts w:ascii="Palatino Linotype" w:hAnsi="Palatino Linotype"/>
          <w:b/>
          <w:bCs/>
          <w:sz w:val="20"/>
          <w:szCs w:val="20"/>
        </w:rPr>
        <w:t>esonerato dall’obbligo di verifica dell’identità del cliente e del titolare effettivo</w:t>
      </w:r>
      <w:r w:rsidRPr="00C94992">
        <w:rPr>
          <w:rFonts w:ascii="Palatino Linotype" w:hAnsi="Palatino Linotype"/>
          <w:sz w:val="20"/>
          <w:szCs w:val="20"/>
        </w:rPr>
        <w:t xml:space="preserve"> limitatamente ai </w:t>
      </w:r>
      <w:r>
        <w:rPr>
          <w:rFonts w:ascii="Palatino Linotype" w:hAnsi="Palatino Linotype"/>
          <w:sz w:val="20"/>
          <w:szCs w:val="20"/>
        </w:rPr>
        <w:t xml:space="preserve">seguenti </w:t>
      </w:r>
      <w:r w:rsidRPr="00C94992">
        <w:rPr>
          <w:rFonts w:ascii="Palatino Linotype" w:hAnsi="Palatino Linotype"/>
          <w:sz w:val="20"/>
          <w:szCs w:val="20"/>
        </w:rPr>
        <w:t>casi</w:t>
      </w:r>
      <w:r>
        <w:rPr>
          <w:rFonts w:ascii="Palatino Linotype" w:hAnsi="Palatino Linotype"/>
          <w:sz w:val="20"/>
          <w:szCs w:val="20"/>
        </w:rPr>
        <w:t>:</w:t>
      </w:r>
    </w:p>
    <w:p w14:paraId="40A538EC" w14:textId="77777777" w:rsidR="00F2269E" w:rsidRDefault="00F2269E" w:rsidP="00CC7F83">
      <w:pPr>
        <w:pStyle w:val="Paragrafoelenco"/>
        <w:numPr>
          <w:ilvl w:val="0"/>
          <w:numId w:val="29"/>
        </w:numPr>
        <w:spacing w:line="360" w:lineRule="auto"/>
        <w:jc w:val="both"/>
        <w:rPr>
          <w:rFonts w:ascii="Palatino Linotype" w:hAnsi="Palatino Linotype"/>
          <w:sz w:val="20"/>
          <w:szCs w:val="20"/>
        </w:rPr>
      </w:pPr>
      <w:r w:rsidRPr="00A128B6">
        <w:rPr>
          <w:rFonts w:ascii="Palatino Linotype" w:hAnsi="Palatino Linotype"/>
          <w:sz w:val="20"/>
          <w:szCs w:val="20"/>
        </w:rPr>
        <w:t>esame della posizione giuridica del cliente</w:t>
      </w:r>
    </w:p>
    <w:p w14:paraId="1D858CBB" w14:textId="77777777" w:rsidR="00F2269E" w:rsidRPr="00A128B6" w:rsidRDefault="00F2269E" w:rsidP="00CC7F83">
      <w:pPr>
        <w:pStyle w:val="Paragrafoelenco"/>
        <w:numPr>
          <w:ilvl w:val="0"/>
          <w:numId w:val="29"/>
        </w:numPr>
        <w:spacing w:line="360" w:lineRule="auto"/>
        <w:jc w:val="both"/>
        <w:rPr>
          <w:rFonts w:ascii="Palatino Linotype" w:hAnsi="Palatino Linotype"/>
          <w:sz w:val="20"/>
          <w:szCs w:val="20"/>
        </w:rPr>
      </w:pPr>
      <w:r w:rsidRPr="00A128B6">
        <w:rPr>
          <w:rFonts w:ascii="Palatino Linotype" w:hAnsi="Palatino Linotype"/>
          <w:sz w:val="20"/>
          <w:szCs w:val="20"/>
        </w:rPr>
        <w:t>espletamento dei compiti di difesa o di rappresentanza del medesimo in un procedimento innanzi ad un’autorità giudiziaria o in relazione a tale procedimento, anche tramite una convenzione di negoziazione assistita da uno o più avvocati ai sensi di legge, compresa la consulenza sull’eventualità di intentare o evitare il procedimento;</w:t>
      </w:r>
    </w:p>
    <w:p w14:paraId="277490FE" w14:textId="77777777" w:rsidR="00F2269E" w:rsidRDefault="00F2269E" w:rsidP="00CC7F83">
      <w:pPr>
        <w:pStyle w:val="Paragrafoelenco"/>
        <w:numPr>
          <w:ilvl w:val="0"/>
          <w:numId w:val="28"/>
        </w:numPr>
        <w:spacing w:line="360" w:lineRule="auto"/>
        <w:jc w:val="both"/>
        <w:rPr>
          <w:rFonts w:ascii="Palatino Linotype" w:hAnsi="Palatino Linotype"/>
          <w:sz w:val="20"/>
          <w:szCs w:val="20"/>
        </w:rPr>
      </w:pPr>
      <w:r w:rsidRPr="00A128B6">
        <w:rPr>
          <w:rFonts w:ascii="Palatino Linotype" w:hAnsi="Palatino Linotype"/>
          <w:b/>
          <w:bCs/>
          <w:sz w:val="20"/>
          <w:szCs w:val="20"/>
        </w:rPr>
        <w:t>gli obblighi semplificati di adeguata verifica della clientela non si applicano</w:t>
      </w:r>
      <w:r w:rsidRPr="00A128B6">
        <w:rPr>
          <w:rFonts w:ascii="Palatino Linotype" w:hAnsi="Palatino Linotype"/>
          <w:sz w:val="20"/>
          <w:szCs w:val="20"/>
        </w:rPr>
        <w:t xml:space="preserve"> qualora il </w:t>
      </w:r>
      <w:r>
        <w:rPr>
          <w:rFonts w:ascii="Palatino Linotype" w:hAnsi="Palatino Linotype"/>
          <w:sz w:val="20"/>
          <w:szCs w:val="20"/>
        </w:rPr>
        <w:t>PA</w:t>
      </w:r>
      <w:r w:rsidRPr="00A128B6">
        <w:rPr>
          <w:rFonts w:ascii="Palatino Linotype" w:hAnsi="Palatino Linotype"/>
          <w:sz w:val="20"/>
          <w:szCs w:val="20"/>
        </w:rPr>
        <w:t xml:space="preserve"> abbia motivo di</w:t>
      </w:r>
      <w:r>
        <w:rPr>
          <w:rFonts w:ascii="Palatino Linotype" w:hAnsi="Palatino Linotype"/>
          <w:sz w:val="20"/>
          <w:szCs w:val="20"/>
        </w:rPr>
        <w:t xml:space="preserve"> </w:t>
      </w:r>
      <w:r w:rsidRPr="00A128B6">
        <w:rPr>
          <w:rFonts w:ascii="Palatino Linotype" w:hAnsi="Palatino Linotype"/>
          <w:sz w:val="20"/>
          <w:szCs w:val="20"/>
        </w:rPr>
        <w:t>ritenere che l’identificazione effettuata non sia attendibile e vi sia sospetto di riciclaggio/FDT</w:t>
      </w:r>
      <w:r>
        <w:rPr>
          <w:rFonts w:ascii="Palatino Linotype" w:hAnsi="Palatino Linotype"/>
          <w:sz w:val="20"/>
          <w:szCs w:val="20"/>
        </w:rPr>
        <w:t>.</w:t>
      </w:r>
    </w:p>
    <w:p w14:paraId="3DEB1672" w14:textId="0F7B11C0" w:rsidR="00F2269E" w:rsidRPr="00A30BCF" w:rsidRDefault="00A30BCF" w:rsidP="008D15E9">
      <w:pPr>
        <w:pStyle w:val="Titolo2"/>
        <w:numPr>
          <w:ilvl w:val="1"/>
          <w:numId w:val="59"/>
        </w:numPr>
        <w:spacing w:before="120" w:after="120" w:line="360" w:lineRule="auto"/>
        <w:ind w:left="788" w:hanging="431"/>
        <w:rPr>
          <w:rFonts w:ascii="Palatino Linotype" w:hAnsi="Palatino Linotype"/>
          <w:i w:val="0"/>
          <w:iCs w:val="0"/>
          <w:smallCaps/>
          <w:color w:val="0070C0"/>
          <w:sz w:val="20"/>
          <w:szCs w:val="20"/>
          <w:lang w:val="it-IT"/>
        </w:rPr>
      </w:pPr>
      <w:bookmarkStart w:id="37" w:name="_Toc24025397"/>
      <w:bookmarkStart w:id="38" w:name="_Toc25530420"/>
      <w:r>
        <w:rPr>
          <w:rFonts w:ascii="Palatino Linotype" w:hAnsi="Palatino Linotype"/>
          <w:i w:val="0"/>
          <w:iCs w:val="0"/>
          <w:smallCaps/>
          <w:color w:val="0070C0"/>
          <w:sz w:val="20"/>
          <w:szCs w:val="20"/>
          <w:lang w:val="it-IT"/>
        </w:rPr>
        <w:t>L</w:t>
      </w:r>
      <w:r w:rsidRPr="00A30BCF">
        <w:rPr>
          <w:rFonts w:ascii="Palatino Linotype" w:hAnsi="Palatino Linotype"/>
          <w:i w:val="0"/>
          <w:iCs w:val="0"/>
          <w:smallCaps/>
          <w:color w:val="0070C0"/>
          <w:sz w:val="20"/>
          <w:szCs w:val="20"/>
          <w:lang w:val="it-IT"/>
        </w:rPr>
        <w:t>’adeguata verifica rafforzata</w:t>
      </w:r>
      <w:bookmarkEnd w:id="37"/>
      <w:bookmarkEnd w:id="38"/>
    </w:p>
    <w:p w14:paraId="7EC8F9C3" w14:textId="77777777" w:rsidR="00F2269E" w:rsidRDefault="00F2269E" w:rsidP="00F2269E">
      <w:pPr>
        <w:spacing w:line="360" w:lineRule="auto"/>
        <w:jc w:val="both"/>
        <w:rPr>
          <w:rFonts w:ascii="Palatino Linotype" w:hAnsi="Palatino Linotype"/>
          <w:sz w:val="20"/>
          <w:szCs w:val="20"/>
        </w:rPr>
      </w:pPr>
      <w:r w:rsidRPr="00957D59">
        <w:rPr>
          <w:rFonts w:ascii="Palatino Linotype" w:hAnsi="Palatino Linotype"/>
          <w:sz w:val="20"/>
          <w:szCs w:val="20"/>
        </w:rPr>
        <w:t xml:space="preserve">L’adeguata verifica </w:t>
      </w:r>
      <w:r>
        <w:rPr>
          <w:rFonts w:ascii="Palatino Linotype" w:hAnsi="Palatino Linotype"/>
          <w:sz w:val="20"/>
          <w:szCs w:val="20"/>
        </w:rPr>
        <w:t>rafforzata</w:t>
      </w:r>
      <w:r w:rsidRPr="00957D59">
        <w:rPr>
          <w:rFonts w:ascii="Palatino Linotype" w:hAnsi="Palatino Linotype"/>
          <w:sz w:val="20"/>
          <w:szCs w:val="20"/>
        </w:rPr>
        <w:t xml:space="preserve"> trova applicazione</w:t>
      </w:r>
      <w:r>
        <w:rPr>
          <w:rFonts w:ascii="Palatino Linotype" w:hAnsi="Palatino Linotype"/>
          <w:sz w:val="20"/>
          <w:szCs w:val="20"/>
        </w:rPr>
        <w:t xml:space="preserve"> </w:t>
      </w:r>
      <w:r w:rsidRPr="00957D59">
        <w:rPr>
          <w:rFonts w:ascii="Palatino Linotype" w:hAnsi="Palatino Linotype"/>
          <w:sz w:val="20"/>
          <w:szCs w:val="20"/>
        </w:rPr>
        <w:t>nelle ipotesi di rischio effettivo “</w:t>
      </w:r>
      <w:r w:rsidRPr="009701D4">
        <w:rPr>
          <w:rFonts w:ascii="Palatino Linotype" w:hAnsi="Palatino Linotype"/>
          <w:b/>
          <w:bCs/>
          <w:sz w:val="20"/>
          <w:szCs w:val="20"/>
        </w:rPr>
        <w:t>molto significativo</w:t>
      </w:r>
      <w:r w:rsidRPr="00957D59">
        <w:rPr>
          <w:rFonts w:ascii="Palatino Linotype" w:hAnsi="Palatino Linotype"/>
          <w:sz w:val="20"/>
          <w:szCs w:val="20"/>
        </w:rPr>
        <w:t>”</w:t>
      </w:r>
      <w:r>
        <w:rPr>
          <w:rFonts w:ascii="Palatino Linotype" w:hAnsi="Palatino Linotype"/>
          <w:sz w:val="20"/>
          <w:szCs w:val="20"/>
        </w:rPr>
        <w:t>.</w:t>
      </w:r>
    </w:p>
    <w:p w14:paraId="7F22B2AF" w14:textId="77777777" w:rsidR="00F2269E" w:rsidRDefault="00F2269E" w:rsidP="00F2269E">
      <w:pPr>
        <w:spacing w:line="360" w:lineRule="auto"/>
        <w:jc w:val="both"/>
        <w:rPr>
          <w:rFonts w:ascii="Palatino Linotype" w:hAnsi="Palatino Linotype"/>
          <w:sz w:val="20"/>
          <w:szCs w:val="20"/>
        </w:rPr>
      </w:pPr>
      <w:r>
        <w:rPr>
          <w:rFonts w:ascii="Palatino Linotype" w:hAnsi="Palatino Linotype"/>
          <w:sz w:val="20"/>
          <w:szCs w:val="20"/>
        </w:rPr>
        <w:t xml:space="preserve">Sono </w:t>
      </w:r>
      <w:r w:rsidRPr="00957D59">
        <w:rPr>
          <w:rFonts w:ascii="Palatino Linotype" w:hAnsi="Palatino Linotype"/>
          <w:b/>
          <w:bCs/>
          <w:sz w:val="20"/>
          <w:szCs w:val="20"/>
        </w:rPr>
        <w:t>indici di rischio</w:t>
      </w:r>
      <w:r>
        <w:rPr>
          <w:rFonts w:ascii="Palatino Linotype" w:hAnsi="Palatino Linotype"/>
          <w:b/>
          <w:bCs/>
          <w:sz w:val="20"/>
          <w:szCs w:val="20"/>
        </w:rPr>
        <w:t xml:space="preserve"> elevato</w:t>
      </w:r>
      <w:r>
        <w:rPr>
          <w:rFonts w:ascii="Palatino Linotype" w:hAnsi="Palatino Linotype"/>
          <w:sz w:val="20"/>
          <w:szCs w:val="20"/>
        </w:rPr>
        <w:t xml:space="preserve"> i seguenti indici di rischio:</w:t>
      </w:r>
    </w:p>
    <w:p w14:paraId="712DE5B9" w14:textId="77777777" w:rsidR="00F2269E" w:rsidRPr="009701D4" w:rsidRDefault="00F2269E" w:rsidP="00F2269E">
      <w:pPr>
        <w:spacing w:line="360" w:lineRule="auto"/>
        <w:jc w:val="both"/>
        <w:rPr>
          <w:rFonts w:ascii="Palatino Linotype" w:hAnsi="Palatino Linotype"/>
          <w:b/>
          <w:bCs/>
          <w:sz w:val="20"/>
          <w:szCs w:val="20"/>
        </w:rPr>
      </w:pPr>
      <w:bookmarkStart w:id="39" w:name="_Hlk23981638"/>
      <w:r w:rsidRPr="009701D4">
        <w:rPr>
          <w:rFonts w:ascii="Palatino Linotype" w:hAnsi="Palatino Linotype"/>
          <w:b/>
          <w:bCs/>
          <w:sz w:val="20"/>
          <w:szCs w:val="20"/>
        </w:rPr>
        <w:t>a) con riferimento al cliente:</w:t>
      </w:r>
    </w:p>
    <w:bookmarkEnd w:id="39"/>
    <w:p w14:paraId="08D2D7AE" w14:textId="156059EB" w:rsidR="00F2269E" w:rsidRPr="008E140C" w:rsidRDefault="00F2269E" w:rsidP="00CC7F83">
      <w:pPr>
        <w:pStyle w:val="Paragrafoelenco"/>
        <w:numPr>
          <w:ilvl w:val="0"/>
          <w:numId w:val="30"/>
        </w:numPr>
        <w:spacing w:line="360" w:lineRule="auto"/>
        <w:jc w:val="both"/>
        <w:rPr>
          <w:rFonts w:ascii="Palatino Linotype" w:hAnsi="Palatino Linotype"/>
          <w:sz w:val="20"/>
          <w:szCs w:val="20"/>
        </w:rPr>
      </w:pPr>
      <w:r w:rsidRPr="008E140C">
        <w:rPr>
          <w:rFonts w:ascii="Palatino Linotype" w:hAnsi="Palatino Linotype"/>
          <w:sz w:val="20"/>
          <w:szCs w:val="20"/>
        </w:rPr>
        <w:t>rapporti continuativi o prestazioni professionali instaurati ovvero eseguiti in circostanze anomale (ad es</w:t>
      </w:r>
      <w:r w:rsidR="008E140C">
        <w:rPr>
          <w:rFonts w:ascii="Palatino Linotype" w:hAnsi="Palatino Linotype"/>
          <w:sz w:val="20"/>
          <w:szCs w:val="20"/>
        </w:rPr>
        <w:t>empio</w:t>
      </w:r>
      <w:r w:rsidRPr="008E140C">
        <w:rPr>
          <w:rFonts w:ascii="Palatino Linotype" w:hAnsi="Palatino Linotype"/>
          <w:sz w:val="20"/>
          <w:szCs w:val="20"/>
        </w:rPr>
        <w:t xml:space="preserve"> i casi in cui si richiedono prestazioni inattese rispetto alla consueta attività del cliente, la richiesta di prestazioni professionali complesse e articolate senza una chiara finalità economica, l’eccessiva e approfondita conoscenza tecnica della prestazione professionale da parte del cliente, ecc.);</w:t>
      </w:r>
    </w:p>
    <w:p w14:paraId="1BA8F03A" w14:textId="5067CDB4" w:rsidR="00F2269E" w:rsidRDefault="00F2269E" w:rsidP="00CC7F83">
      <w:pPr>
        <w:pStyle w:val="Paragrafoelenco"/>
        <w:numPr>
          <w:ilvl w:val="0"/>
          <w:numId w:val="30"/>
        </w:numPr>
        <w:spacing w:line="360" w:lineRule="auto"/>
        <w:jc w:val="both"/>
        <w:rPr>
          <w:rFonts w:ascii="Palatino Linotype" w:hAnsi="Palatino Linotype"/>
          <w:sz w:val="20"/>
          <w:szCs w:val="20"/>
        </w:rPr>
      </w:pPr>
      <w:r w:rsidRPr="009701D4">
        <w:rPr>
          <w:rFonts w:ascii="Palatino Linotype" w:hAnsi="Palatino Linotype"/>
          <w:sz w:val="20"/>
          <w:szCs w:val="20"/>
        </w:rPr>
        <w:t>clienti residenti o aventi sede in aree geografiche ad alto rischio;</w:t>
      </w:r>
    </w:p>
    <w:p w14:paraId="3B149585" w14:textId="77777777" w:rsidR="00F2269E" w:rsidRDefault="00F2269E" w:rsidP="00CC7F83">
      <w:pPr>
        <w:pStyle w:val="Paragrafoelenco"/>
        <w:numPr>
          <w:ilvl w:val="0"/>
          <w:numId w:val="30"/>
        </w:numPr>
        <w:spacing w:line="360" w:lineRule="auto"/>
        <w:jc w:val="both"/>
        <w:rPr>
          <w:rFonts w:ascii="Palatino Linotype" w:hAnsi="Palatino Linotype"/>
          <w:sz w:val="20"/>
          <w:szCs w:val="20"/>
        </w:rPr>
      </w:pPr>
      <w:r w:rsidRPr="009701D4">
        <w:rPr>
          <w:rFonts w:ascii="Palatino Linotype" w:hAnsi="Palatino Linotype"/>
          <w:sz w:val="20"/>
          <w:szCs w:val="20"/>
        </w:rPr>
        <w:t>strutture qualificabili come veicoli di interposizione patrimoniale (ad es. i casi in cui si ritiene che il cliente intenda interporre formalmente soggetti prestanomi nella titolarità di attività economiche o beni);</w:t>
      </w:r>
    </w:p>
    <w:p w14:paraId="1FB8EEDA" w14:textId="77777777" w:rsidR="00F2269E" w:rsidRDefault="00F2269E" w:rsidP="00CC7F83">
      <w:pPr>
        <w:pStyle w:val="Paragrafoelenco"/>
        <w:numPr>
          <w:ilvl w:val="0"/>
          <w:numId w:val="30"/>
        </w:numPr>
        <w:spacing w:line="360" w:lineRule="auto"/>
        <w:jc w:val="both"/>
        <w:rPr>
          <w:rFonts w:ascii="Palatino Linotype" w:hAnsi="Palatino Linotype"/>
          <w:sz w:val="20"/>
          <w:szCs w:val="20"/>
        </w:rPr>
      </w:pPr>
      <w:r w:rsidRPr="009701D4">
        <w:rPr>
          <w:rFonts w:ascii="Palatino Linotype" w:hAnsi="Palatino Linotype"/>
          <w:sz w:val="20"/>
          <w:szCs w:val="20"/>
        </w:rPr>
        <w:t>società che hanno emesso azioni al portatore o siano partecipate da fiduciari;</w:t>
      </w:r>
    </w:p>
    <w:p w14:paraId="14AFEB61" w14:textId="77777777" w:rsidR="00F2269E" w:rsidRDefault="00F2269E" w:rsidP="00CC7F83">
      <w:pPr>
        <w:pStyle w:val="Paragrafoelenco"/>
        <w:numPr>
          <w:ilvl w:val="0"/>
          <w:numId w:val="30"/>
        </w:numPr>
        <w:spacing w:line="360" w:lineRule="auto"/>
        <w:jc w:val="both"/>
        <w:rPr>
          <w:rFonts w:ascii="Palatino Linotype" w:hAnsi="Palatino Linotype"/>
          <w:sz w:val="20"/>
          <w:szCs w:val="20"/>
        </w:rPr>
      </w:pPr>
      <w:r w:rsidRPr="009701D4">
        <w:rPr>
          <w:rFonts w:ascii="Palatino Linotype" w:hAnsi="Palatino Linotype"/>
          <w:sz w:val="20"/>
          <w:szCs w:val="20"/>
        </w:rPr>
        <w:lastRenderedPageBreak/>
        <w:t>tipo di attività economiche caratterizzate da elevato utilizzo di contante (ad es. compro oro), sempre che l’utilizzo del contante non sia fisiologico al tipo di attività (ad es. esercizi commerciali che abbiano ad oggetto attività di ristorazione, supermercati, ecc.);</w:t>
      </w:r>
    </w:p>
    <w:p w14:paraId="3BE594F9" w14:textId="77777777" w:rsidR="00F2269E" w:rsidRPr="009701D4" w:rsidRDefault="00F2269E" w:rsidP="00CC7F83">
      <w:pPr>
        <w:pStyle w:val="Paragrafoelenco"/>
        <w:numPr>
          <w:ilvl w:val="0"/>
          <w:numId w:val="30"/>
        </w:numPr>
        <w:spacing w:line="360" w:lineRule="auto"/>
        <w:jc w:val="both"/>
        <w:rPr>
          <w:rFonts w:ascii="Palatino Linotype" w:hAnsi="Palatino Linotype"/>
          <w:sz w:val="20"/>
          <w:szCs w:val="20"/>
        </w:rPr>
      </w:pPr>
      <w:r w:rsidRPr="009701D4">
        <w:rPr>
          <w:rFonts w:ascii="Palatino Linotype" w:hAnsi="Palatino Linotype"/>
          <w:sz w:val="20"/>
          <w:szCs w:val="20"/>
        </w:rPr>
        <w:t>assetto proprietario della società cliente anomalo o eccessivamente complesso data la natura dell’attività svolta (ad es. attività di commercio di beni al minuto esercitata da una pluralità di soggetti attraverso l’utilizzo di più forme societarie).</w:t>
      </w:r>
    </w:p>
    <w:p w14:paraId="7190D8CA" w14:textId="77777777" w:rsidR="00F2269E" w:rsidRPr="00821022" w:rsidRDefault="00F2269E" w:rsidP="00F2269E">
      <w:pPr>
        <w:spacing w:line="360" w:lineRule="auto"/>
        <w:jc w:val="both"/>
        <w:rPr>
          <w:rFonts w:ascii="Palatino Linotype" w:hAnsi="Palatino Linotype"/>
          <w:b/>
          <w:bCs/>
          <w:sz w:val="20"/>
          <w:szCs w:val="20"/>
        </w:rPr>
      </w:pPr>
      <w:r>
        <w:rPr>
          <w:rFonts w:ascii="Palatino Linotype" w:hAnsi="Palatino Linotype"/>
          <w:b/>
          <w:bCs/>
          <w:sz w:val="20"/>
          <w:szCs w:val="20"/>
        </w:rPr>
        <w:t>b</w:t>
      </w:r>
      <w:r w:rsidRPr="00821022">
        <w:rPr>
          <w:rFonts w:ascii="Palatino Linotype" w:hAnsi="Palatino Linotype"/>
          <w:b/>
          <w:bCs/>
          <w:sz w:val="20"/>
          <w:szCs w:val="20"/>
        </w:rPr>
        <w:t>) con riferimento a</w:t>
      </w:r>
      <w:r>
        <w:rPr>
          <w:rFonts w:ascii="Palatino Linotype" w:hAnsi="Palatino Linotype"/>
          <w:b/>
          <w:bCs/>
          <w:sz w:val="20"/>
          <w:szCs w:val="20"/>
        </w:rPr>
        <w:t>i prodotti, servizi, operazioni o canali di distribuzione:</w:t>
      </w:r>
    </w:p>
    <w:p w14:paraId="5CD9B065" w14:textId="77777777" w:rsidR="00F2269E" w:rsidRPr="00821022" w:rsidRDefault="00F2269E" w:rsidP="00CC7F83">
      <w:pPr>
        <w:pStyle w:val="Paragrafoelenco"/>
        <w:numPr>
          <w:ilvl w:val="0"/>
          <w:numId w:val="31"/>
        </w:numPr>
        <w:spacing w:line="360" w:lineRule="auto"/>
        <w:jc w:val="both"/>
        <w:rPr>
          <w:rFonts w:ascii="Palatino Linotype" w:hAnsi="Palatino Linotype"/>
          <w:sz w:val="20"/>
          <w:szCs w:val="20"/>
        </w:rPr>
      </w:pPr>
      <w:r w:rsidRPr="00821022">
        <w:rPr>
          <w:rFonts w:ascii="Palatino Linotype" w:hAnsi="Palatino Linotype"/>
          <w:sz w:val="20"/>
          <w:szCs w:val="20"/>
        </w:rPr>
        <w:t>servizi con un elevato grado di personalizzazione, offerti a una clientela dotata di un patrimonio di rilevante ammontare;</w:t>
      </w:r>
    </w:p>
    <w:p w14:paraId="26510C01" w14:textId="77777777" w:rsidR="00F2269E" w:rsidRPr="00821022" w:rsidRDefault="00F2269E" w:rsidP="00CC7F83">
      <w:pPr>
        <w:pStyle w:val="Paragrafoelenco"/>
        <w:numPr>
          <w:ilvl w:val="0"/>
          <w:numId w:val="31"/>
        </w:numPr>
        <w:spacing w:line="360" w:lineRule="auto"/>
        <w:jc w:val="both"/>
        <w:rPr>
          <w:rFonts w:ascii="Palatino Linotype" w:hAnsi="Palatino Linotype"/>
          <w:sz w:val="20"/>
          <w:szCs w:val="20"/>
        </w:rPr>
      </w:pPr>
      <w:r w:rsidRPr="00821022">
        <w:rPr>
          <w:rFonts w:ascii="Palatino Linotype" w:hAnsi="Palatino Linotype"/>
          <w:sz w:val="20"/>
          <w:szCs w:val="20"/>
        </w:rPr>
        <w:t>prodotti od operazioni che potrebbero favorire l’anonimato;</w:t>
      </w:r>
    </w:p>
    <w:p w14:paraId="0E4638C4" w14:textId="77777777" w:rsidR="00F2269E" w:rsidRPr="00821022" w:rsidRDefault="00F2269E" w:rsidP="00CC7F83">
      <w:pPr>
        <w:pStyle w:val="Paragrafoelenco"/>
        <w:numPr>
          <w:ilvl w:val="0"/>
          <w:numId w:val="31"/>
        </w:numPr>
        <w:spacing w:line="360" w:lineRule="auto"/>
        <w:jc w:val="both"/>
        <w:rPr>
          <w:rFonts w:ascii="Palatino Linotype" w:hAnsi="Palatino Linotype"/>
          <w:sz w:val="20"/>
          <w:szCs w:val="20"/>
        </w:rPr>
      </w:pPr>
      <w:r w:rsidRPr="00821022">
        <w:rPr>
          <w:rFonts w:ascii="Palatino Linotype" w:hAnsi="Palatino Linotype"/>
          <w:sz w:val="20"/>
          <w:szCs w:val="20"/>
        </w:rPr>
        <w:t>rapporti continuativi, prestazioni professionali od operazioni occasionali a distanza non assistiti da adeguati meccanismi e procedure di riconoscimento;</w:t>
      </w:r>
    </w:p>
    <w:p w14:paraId="36FC65BC" w14:textId="77777777" w:rsidR="00F2269E" w:rsidRPr="00821022" w:rsidRDefault="00F2269E" w:rsidP="00CC7F83">
      <w:pPr>
        <w:pStyle w:val="Paragrafoelenco"/>
        <w:numPr>
          <w:ilvl w:val="0"/>
          <w:numId w:val="31"/>
        </w:numPr>
        <w:spacing w:line="360" w:lineRule="auto"/>
        <w:jc w:val="both"/>
        <w:rPr>
          <w:rFonts w:ascii="Palatino Linotype" w:hAnsi="Palatino Linotype"/>
          <w:sz w:val="20"/>
          <w:szCs w:val="20"/>
        </w:rPr>
      </w:pPr>
      <w:r w:rsidRPr="00821022">
        <w:rPr>
          <w:rFonts w:ascii="Palatino Linotype" w:hAnsi="Palatino Linotype"/>
          <w:sz w:val="20"/>
          <w:szCs w:val="20"/>
        </w:rPr>
        <w:t>pagamenti ricevuti da terzi privi di un evidente collegamento con il cliente o con la sua attività;</w:t>
      </w:r>
    </w:p>
    <w:p w14:paraId="0BD7AF6C" w14:textId="77777777" w:rsidR="00F2269E" w:rsidRPr="00821022" w:rsidRDefault="00F2269E" w:rsidP="00CC7F83">
      <w:pPr>
        <w:pStyle w:val="Paragrafoelenco"/>
        <w:numPr>
          <w:ilvl w:val="0"/>
          <w:numId w:val="31"/>
        </w:numPr>
        <w:spacing w:line="360" w:lineRule="auto"/>
        <w:jc w:val="both"/>
        <w:rPr>
          <w:rFonts w:ascii="Palatino Linotype" w:hAnsi="Palatino Linotype"/>
          <w:sz w:val="20"/>
          <w:szCs w:val="20"/>
        </w:rPr>
      </w:pPr>
      <w:r w:rsidRPr="00821022">
        <w:rPr>
          <w:rFonts w:ascii="Palatino Linotype" w:hAnsi="Palatino Linotype"/>
          <w:sz w:val="20"/>
          <w:szCs w:val="20"/>
        </w:rPr>
        <w:t>prodotti e pratiche commerciali di nuova generazione, compresi i meccanismi innovativi di distribuzione e l’uso di tecnologie innovative o in evoluzione per prodotti nuovi o preesistenti.</w:t>
      </w:r>
    </w:p>
    <w:p w14:paraId="6C7178B4" w14:textId="77777777" w:rsidR="00F2269E" w:rsidRPr="00821022" w:rsidRDefault="00F2269E" w:rsidP="00F2269E">
      <w:pPr>
        <w:spacing w:line="360" w:lineRule="auto"/>
        <w:jc w:val="both"/>
        <w:rPr>
          <w:rFonts w:ascii="Palatino Linotype" w:hAnsi="Palatino Linotype"/>
          <w:b/>
          <w:bCs/>
          <w:sz w:val="20"/>
          <w:szCs w:val="20"/>
        </w:rPr>
      </w:pPr>
      <w:r>
        <w:rPr>
          <w:rFonts w:ascii="Palatino Linotype" w:hAnsi="Palatino Linotype"/>
          <w:b/>
          <w:bCs/>
          <w:sz w:val="20"/>
          <w:szCs w:val="20"/>
        </w:rPr>
        <w:t>c</w:t>
      </w:r>
      <w:r w:rsidRPr="00821022">
        <w:rPr>
          <w:rFonts w:ascii="Palatino Linotype" w:hAnsi="Palatino Linotype"/>
          <w:b/>
          <w:bCs/>
          <w:sz w:val="20"/>
          <w:szCs w:val="20"/>
        </w:rPr>
        <w:t xml:space="preserve">) con riferimento </w:t>
      </w:r>
      <w:r>
        <w:rPr>
          <w:rFonts w:ascii="Palatino Linotype" w:hAnsi="Palatino Linotype"/>
          <w:b/>
          <w:bCs/>
          <w:sz w:val="20"/>
          <w:szCs w:val="20"/>
        </w:rPr>
        <w:t>all’area geografica:</w:t>
      </w:r>
    </w:p>
    <w:p w14:paraId="5830939D" w14:textId="04375160" w:rsidR="00F2269E" w:rsidRPr="008366CB" w:rsidRDefault="00F2269E" w:rsidP="00CC7F83">
      <w:pPr>
        <w:pStyle w:val="Paragrafoelenco"/>
        <w:numPr>
          <w:ilvl w:val="0"/>
          <w:numId w:val="32"/>
        </w:numPr>
        <w:spacing w:line="360" w:lineRule="auto"/>
        <w:jc w:val="both"/>
        <w:rPr>
          <w:rFonts w:ascii="Palatino Linotype" w:hAnsi="Palatino Linotype"/>
          <w:sz w:val="20"/>
          <w:szCs w:val="20"/>
        </w:rPr>
      </w:pPr>
      <w:r w:rsidRPr="008366CB">
        <w:rPr>
          <w:rFonts w:ascii="Palatino Linotype" w:hAnsi="Palatino Linotype"/>
          <w:sz w:val="20"/>
          <w:szCs w:val="20"/>
        </w:rPr>
        <w:t>Paesi terzi che, sulla base di fonti attendibili e indipendenti quali valutazioni reciproche ovvero rapporti pubblici di valutazione dettagliata, siano ritenuti carenti di efficaci presidi di prevenzione del riciclaggio/FDT coerenti con le raccomandazioni del GAFI;</w:t>
      </w:r>
    </w:p>
    <w:p w14:paraId="5A9BE28C" w14:textId="77777777" w:rsidR="00F2269E" w:rsidRPr="008366CB" w:rsidRDefault="00F2269E" w:rsidP="00CC7F83">
      <w:pPr>
        <w:pStyle w:val="Paragrafoelenco"/>
        <w:numPr>
          <w:ilvl w:val="0"/>
          <w:numId w:val="32"/>
        </w:numPr>
        <w:spacing w:line="360" w:lineRule="auto"/>
        <w:jc w:val="both"/>
        <w:rPr>
          <w:rFonts w:ascii="Palatino Linotype" w:hAnsi="Palatino Linotype"/>
          <w:sz w:val="20"/>
          <w:szCs w:val="20"/>
        </w:rPr>
      </w:pPr>
      <w:r w:rsidRPr="008366CB">
        <w:rPr>
          <w:rFonts w:ascii="Palatino Linotype" w:hAnsi="Palatino Linotype"/>
          <w:sz w:val="20"/>
          <w:szCs w:val="20"/>
        </w:rPr>
        <w:t>Paesi terzi che fonti autorevoli e indipendenti valutano essere caratterizzati da un elevato livello di corruzione o di permeabilità ad altre attività criminose;</w:t>
      </w:r>
    </w:p>
    <w:p w14:paraId="294F0002" w14:textId="77777777" w:rsidR="00F2269E" w:rsidRPr="008366CB" w:rsidRDefault="00F2269E" w:rsidP="00CC7F83">
      <w:pPr>
        <w:pStyle w:val="Paragrafoelenco"/>
        <w:numPr>
          <w:ilvl w:val="0"/>
          <w:numId w:val="32"/>
        </w:numPr>
        <w:spacing w:line="360" w:lineRule="auto"/>
        <w:jc w:val="both"/>
        <w:rPr>
          <w:rFonts w:ascii="Palatino Linotype" w:hAnsi="Palatino Linotype"/>
          <w:sz w:val="20"/>
          <w:szCs w:val="20"/>
        </w:rPr>
      </w:pPr>
      <w:r w:rsidRPr="008366CB">
        <w:rPr>
          <w:rFonts w:ascii="Palatino Linotype" w:hAnsi="Palatino Linotype"/>
          <w:sz w:val="20"/>
          <w:szCs w:val="20"/>
        </w:rPr>
        <w:t>Paesi soggetti a sanzioni, embargo o misure analoghe emanate dai competenti organismi nazionali e internazionali;</w:t>
      </w:r>
    </w:p>
    <w:p w14:paraId="56C01CD3" w14:textId="77777777" w:rsidR="00F2269E" w:rsidRPr="008366CB" w:rsidRDefault="00F2269E" w:rsidP="00CC7F83">
      <w:pPr>
        <w:pStyle w:val="Paragrafoelenco"/>
        <w:numPr>
          <w:ilvl w:val="0"/>
          <w:numId w:val="32"/>
        </w:numPr>
        <w:spacing w:line="360" w:lineRule="auto"/>
        <w:jc w:val="both"/>
        <w:rPr>
          <w:rFonts w:ascii="Palatino Linotype" w:hAnsi="Palatino Linotype"/>
          <w:sz w:val="20"/>
          <w:szCs w:val="20"/>
        </w:rPr>
      </w:pPr>
      <w:r w:rsidRPr="008366CB">
        <w:rPr>
          <w:rFonts w:ascii="Palatino Linotype" w:hAnsi="Palatino Linotype"/>
          <w:sz w:val="20"/>
          <w:szCs w:val="20"/>
        </w:rPr>
        <w:t>Paesi che finanziano o sostengono attività terroristiche o nei quali operano organizzazioni terroristiche.</w:t>
      </w:r>
    </w:p>
    <w:p w14:paraId="231EAB29" w14:textId="77777777" w:rsidR="00F2269E" w:rsidRPr="007F6482" w:rsidRDefault="00F2269E" w:rsidP="00F2269E">
      <w:pPr>
        <w:spacing w:line="360" w:lineRule="auto"/>
        <w:jc w:val="both"/>
        <w:rPr>
          <w:rFonts w:ascii="Palatino Linotype" w:hAnsi="Palatino Linotype"/>
          <w:sz w:val="20"/>
          <w:szCs w:val="20"/>
        </w:rPr>
      </w:pPr>
      <w:r>
        <w:rPr>
          <w:rFonts w:ascii="Palatino Linotype" w:hAnsi="Palatino Linotype"/>
          <w:sz w:val="20"/>
          <w:szCs w:val="20"/>
        </w:rPr>
        <w:t>A</w:t>
      </w:r>
      <w:r w:rsidRPr="007F6482">
        <w:rPr>
          <w:rFonts w:ascii="Palatino Linotype" w:hAnsi="Palatino Linotype"/>
          <w:sz w:val="20"/>
          <w:szCs w:val="20"/>
        </w:rPr>
        <w:t xml:space="preserve">i fini </w:t>
      </w:r>
      <w:r>
        <w:rPr>
          <w:rFonts w:ascii="Palatino Linotype" w:hAnsi="Palatino Linotype"/>
          <w:sz w:val="20"/>
          <w:szCs w:val="20"/>
        </w:rPr>
        <w:t>degl</w:t>
      </w:r>
      <w:r w:rsidRPr="007F6482">
        <w:rPr>
          <w:rFonts w:ascii="Palatino Linotype" w:hAnsi="Palatino Linotype"/>
          <w:sz w:val="20"/>
          <w:szCs w:val="20"/>
        </w:rPr>
        <w:t xml:space="preserve">i obblighi di adeguata verifica rafforzata della clientela, </w:t>
      </w:r>
      <w:r>
        <w:rPr>
          <w:rFonts w:ascii="Palatino Linotype" w:hAnsi="Palatino Linotype"/>
          <w:sz w:val="20"/>
          <w:szCs w:val="20"/>
        </w:rPr>
        <w:t>il PA deve</w:t>
      </w:r>
      <w:r w:rsidRPr="007F6482">
        <w:rPr>
          <w:rFonts w:ascii="Palatino Linotype" w:hAnsi="Palatino Linotype"/>
          <w:sz w:val="20"/>
          <w:szCs w:val="20"/>
        </w:rPr>
        <w:t xml:space="preserve"> </w:t>
      </w:r>
      <w:r w:rsidRPr="007F6482">
        <w:rPr>
          <w:rFonts w:ascii="Palatino Linotype" w:hAnsi="Palatino Linotype"/>
          <w:b/>
          <w:bCs/>
          <w:sz w:val="20"/>
          <w:szCs w:val="20"/>
        </w:rPr>
        <w:t>esaminare il contesto e le finalità di operazioni caratterizzate da importi insolitamente elevati</w:t>
      </w:r>
      <w:r w:rsidRPr="007F6482">
        <w:rPr>
          <w:rFonts w:ascii="Palatino Linotype" w:hAnsi="Palatino Linotype"/>
          <w:sz w:val="20"/>
          <w:szCs w:val="20"/>
        </w:rPr>
        <w:t xml:space="preserve">, ovvero rispetto alle quali </w:t>
      </w:r>
      <w:r w:rsidRPr="007F6482">
        <w:rPr>
          <w:rFonts w:ascii="Palatino Linotype" w:hAnsi="Palatino Linotype"/>
          <w:b/>
          <w:bCs/>
          <w:sz w:val="20"/>
          <w:szCs w:val="20"/>
        </w:rPr>
        <w:t>sussistono dubbi circa la finalità cui le medesime sono, in concreto, preordinate</w:t>
      </w:r>
      <w:r w:rsidRPr="007F6482">
        <w:rPr>
          <w:rFonts w:ascii="Palatino Linotype" w:hAnsi="Palatino Linotype"/>
          <w:sz w:val="20"/>
          <w:szCs w:val="20"/>
        </w:rPr>
        <w:t xml:space="preserve"> e, in ogni caso, </w:t>
      </w:r>
      <w:r w:rsidRPr="007F6482">
        <w:rPr>
          <w:rFonts w:ascii="Palatino Linotype" w:hAnsi="Palatino Linotype"/>
          <w:sz w:val="20"/>
          <w:szCs w:val="20"/>
        </w:rPr>
        <w:lastRenderedPageBreak/>
        <w:t>debbano rafforzare il grado e la natura delle verifiche atte a determinare se le operazioni siano sospette</w:t>
      </w:r>
      <w:r>
        <w:rPr>
          <w:rFonts w:ascii="Palatino Linotype" w:hAnsi="Palatino Linotype"/>
          <w:sz w:val="20"/>
          <w:szCs w:val="20"/>
        </w:rPr>
        <w:t xml:space="preserve">; ciò </w:t>
      </w:r>
      <w:r w:rsidRPr="007F6482">
        <w:rPr>
          <w:rFonts w:ascii="Palatino Linotype" w:hAnsi="Palatino Linotype"/>
          <w:b/>
          <w:bCs/>
          <w:sz w:val="20"/>
          <w:szCs w:val="20"/>
        </w:rPr>
        <w:t>anche qualora le prestazioni o le operazioni siano occasionali</w:t>
      </w:r>
      <w:r>
        <w:rPr>
          <w:rFonts w:ascii="Palatino Linotype" w:hAnsi="Palatino Linotype"/>
          <w:sz w:val="20"/>
          <w:szCs w:val="20"/>
        </w:rPr>
        <w:t>.</w:t>
      </w:r>
    </w:p>
    <w:p w14:paraId="6A991BEF" w14:textId="77777777" w:rsidR="00F2269E" w:rsidRDefault="00F2269E" w:rsidP="00F2269E">
      <w:pPr>
        <w:spacing w:line="360" w:lineRule="auto"/>
        <w:jc w:val="both"/>
        <w:rPr>
          <w:rFonts w:ascii="Palatino Linotype" w:hAnsi="Palatino Linotype"/>
          <w:sz w:val="20"/>
          <w:szCs w:val="20"/>
        </w:rPr>
      </w:pPr>
      <w:r>
        <w:rPr>
          <w:rFonts w:ascii="Palatino Linotype" w:hAnsi="Palatino Linotype"/>
          <w:sz w:val="20"/>
          <w:szCs w:val="20"/>
        </w:rPr>
        <w:t xml:space="preserve">Il PA </w:t>
      </w:r>
      <w:r w:rsidRPr="00D25A50">
        <w:rPr>
          <w:rFonts w:ascii="Palatino Linotype" w:hAnsi="Palatino Linotype"/>
          <w:b/>
          <w:bCs/>
          <w:sz w:val="20"/>
          <w:szCs w:val="20"/>
        </w:rPr>
        <w:t>deve obbligatoriamente adottare misure di adeguata verifica rafforzata</w:t>
      </w:r>
      <w:r>
        <w:rPr>
          <w:rFonts w:ascii="Palatino Linotype" w:hAnsi="Palatino Linotype"/>
          <w:sz w:val="20"/>
          <w:szCs w:val="20"/>
        </w:rPr>
        <w:t xml:space="preserve"> nei seguenti casi:</w:t>
      </w:r>
    </w:p>
    <w:p w14:paraId="0ED18A13" w14:textId="77777777" w:rsidR="00F2269E" w:rsidRDefault="00F2269E" w:rsidP="00CC7F83">
      <w:pPr>
        <w:pStyle w:val="Paragrafoelenco"/>
        <w:numPr>
          <w:ilvl w:val="0"/>
          <w:numId w:val="33"/>
        </w:numPr>
        <w:spacing w:line="360" w:lineRule="auto"/>
        <w:jc w:val="both"/>
        <w:rPr>
          <w:rFonts w:ascii="Palatino Linotype" w:hAnsi="Palatino Linotype"/>
          <w:sz w:val="20"/>
          <w:szCs w:val="20"/>
        </w:rPr>
      </w:pPr>
      <w:r w:rsidRPr="00D25A50">
        <w:rPr>
          <w:rFonts w:ascii="Palatino Linotype" w:hAnsi="Palatino Linotype"/>
          <w:sz w:val="20"/>
          <w:szCs w:val="20"/>
        </w:rPr>
        <w:t>clienti residenti in Paesi terzi ad alto rischio individuati dalla Commissione europea;</w:t>
      </w:r>
    </w:p>
    <w:p w14:paraId="0D322B69" w14:textId="77777777" w:rsidR="00F2269E" w:rsidRPr="00D25A50" w:rsidRDefault="00F2269E" w:rsidP="00CC7F83">
      <w:pPr>
        <w:pStyle w:val="Paragrafoelenco"/>
        <w:numPr>
          <w:ilvl w:val="0"/>
          <w:numId w:val="33"/>
        </w:numPr>
        <w:spacing w:line="360" w:lineRule="auto"/>
        <w:jc w:val="both"/>
        <w:rPr>
          <w:rFonts w:ascii="Palatino Linotype" w:hAnsi="Palatino Linotype"/>
          <w:strike/>
          <w:color w:val="FF0000"/>
          <w:sz w:val="20"/>
          <w:szCs w:val="20"/>
        </w:rPr>
      </w:pPr>
      <w:r w:rsidRPr="00D16305">
        <w:rPr>
          <w:rFonts w:ascii="Palatino Linotype" w:hAnsi="Palatino Linotype"/>
          <w:sz w:val="20"/>
          <w:szCs w:val="20"/>
        </w:rPr>
        <w:t xml:space="preserve">rapporti continuativi, prestazioni professionali o operazioni con clienti e relativi titolari </w:t>
      </w:r>
      <w:r w:rsidRPr="00D25A50">
        <w:rPr>
          <w:rFonts w:ascii="Palatino Linotype" w:hAnsi="Palatino Linotype"/>
          <w:sz w:val="20"/>
          <w:szCs w:val="20"/>
        </w:rPr>
        <w:t>effettivi che siano persone politicamente esposte (incluse le ex PPE, ossia coloro che, originariamente individuati come PPE, abbiano cessato di rivestire le relative cariche da più di un anno, se si evidenzia un elevato rischio di riciclaggio/FDT).</w:t>
      </w:r>
    </w:p>
    <w:p w14:paraId="58B80853" w14:textId="77777777" w:rsidR="00F2269E" w:rsidRPr="00D25A50" w:rsidRDefault="00F2269E" w:rsidP="00F2269E">
      <w:pPr>
        <w:spacing w:line="360" w:lineRule="auto"/>
        <w:jc w:val="both"/>
        <w:rPr>
          <w:rFonts w:ascii="Palatino Linotype" w:hAnsi="Palatino Linotype"/>
          <w:sz w:val="20"/>
          <w:szCs w:val="20"/>
        </w:rPr>
      </w:pPr>
      <w:r w:rsidRPr="00D25A50">
        <w:rPr>
          <w:rFonts w:ascii="Palatino Linotype" w:hAnsi="Palatino Linotype"/>
          <w:sz w:val="20"/>
          <w:szCs w:val="20"/>
        </w:rPr>
        <w:t xml:space="preserve">In presenza di un elevato rischio di riciclaggio/FDT, l’adeguata verifica rafforzata si traduce nei seguenti </w:t>
      </w:r>
      <w:r w:rsidRPr="00D25A50">
        <w:rPr>
          <w:rFonts w:ascii="Palatino Linotype" w:hAnsi="Palatino Linotype"/>
          <w:b/>
          <w:bCs/>
          <w:sz w:val="20"/>
          <w:szCs w:val="20"/>
        </w:rPr>
        <w:t>ulteriori obblighi</w:t>
      </w:r>
      <w:r w:rsidRPr="00D25A50">
        <w:rPr>
          <w:rFonts w:ascii="Palatino Linotype" w:hAnsi="Palatino Linotype"/>
          <w:sz w:val="20"/>
          <w:szCs w:val="20"/>
        </w:rPr>
        <w:t xml:space="preserve"> a carico del </w:t>
      </w:r>
      <w:r>
        <w:rPr>
          <w:rFonts w:ascii="Palatino Linotype" w:hAnsi="Palatino Linotype"/>
          <w:sz w:val="20"/>
          <w:szCs w:val="20"/>
        </w:rPr>
        <w:t>PA</w:t>
      </w:r>
      <w:r w:rsidRPr="00D25A50">
        <w:rPr>
          <w:rFonts w:ascii="Palatino Linotype" w:hAnsi="Palatino Linotype"/>
          <w:sz w:val="20"/>
          <w:szCs w:val="20"/>
        </w:rPr>
        <w:t>:</w:t>
      </w:r>
    </w:p>
    <w:p w14:paraId="2724464C" w14:textId="77777777" w:rsidR="00F2269E" w:rsidRDefault="00F2269E" w:rsidP="00CC7F83">
      <w:pPr>
        <w:pStyle w:val="Paragrafoelenco"/>
        <w:numPr>
          <w:ilvl w:val="0"/>
          <w:numId w:val="34"/>
        </w:numPr>
        <w:spacing w:line="360" w:lineRule="auto"/>
        <w:jc w:val="both"/>
        <w:rPr>
          <w:rFonts w:ascii="Palatino Linotype" w:hAnsi="Palatino Linotype"/>
          <w:sz w:val="20"/>
          <w:szCs w:val="20"/>
        </w:rPr>
      </w:pPr>
      <w:r w:rsidRPr="00D25A50">
        <w:rPr>
          <w:rFonts w:ascii="Palatino Linotype" w:hAnsi="Palatino Linotype"/>
          <w:sz w:val="20"/>
          <w:szCs w:val="20"/>
        </w:rPr>
        <w:t>acquisire informazioni aggiuntive sul cliente e sul titolare effettivo;</w:t>
      </w:r>
    </w:p>
    <w:p w14:paraId="35A9ABE6" w14:textId="77777777" w:rsidR="00F2269E" w:rsidRDefault="00F2269E" w:rsidP="00CC7F83">
      <w:pPr>
        <w:pStyle w:val="Paragrafoelenco"/>
        <w:numPr>
          <w:ilvl w:val="0"/>
          <w:numId w:val="34"/>
        </w:numPr>
        <w:spacing w:line="360" w:lineRule="auto"/>
        <w:jc w:val="both"/>
        <w:rPr>
          <w:rFonts w:ascii="Palatino Linotype" w:hAnsi="Palatino Linotype"/>
          <w:sz w:val="20"/>
          <w:szCs w:val="20"/>
        </w:rPr>
      </w:pPr>
      <w:r w:rsidRPr="00D25A50">
        <w:rPr>
          <w:rFonts w:ascii="Palatino Linotype" w:hAnsi="Palatino Linotype"/>
          <w:sz w:val="20"/>
          <w:szCs w:val="20"/>
        </w:rPr>
        <w:t>approfondire gli elementi posti a fondamento delle valutazioni sullo scopo e sulla natura del rapporto;</w:t>
      </w:r>
    </w:p>
    <w:p w14:paraId="49346BAC" w14:textId="77777777" w:rsidR="00F2269E" w:rsidRDefault="00F2269E" w:rsidP="00CC7F83">
      <w:pPr>
        <w:pStyle w:val="Paragrafoelenco"/>
        <w:numPr>
          <w:ilvl w:val="0"/>
          <w:numId w:val="34"/>
        </w:numPr>
        <w:spacing w:line="360" w:lineRule="auto"/>
        <w:jc w:val="both"/>
        <w:rPr>
          <w:rFonts w:ascii="Palatino Linotype" w:hAnsi="Palatino Linotype"/>
          <w:sz w:val="20"/>
          <w:szCs w:val="20"/>
        </w:rPr>
      </w:pPr>
      <w:r w:rsidRPr="00D25A50">
        <w:rPr>
          <w:rFonts w:ascii="Palatino Linotype" w:hAnsi="Palatino Linotype"/>
          <w:sz w:val="20"/>
          <w:szCs w:val="20"/>
        </w:rPr>
        <w:t>acquisire le informazioni relative alla situazione economico-patrimoniale del cliente;</w:t>
      </w:r>
    </w:p>
    <w:p w14:paraId="7B138C82" w14:textId="77777777" w:rsidR="00F2269E" w:rsidRDefault="00F2269E" w:rsidP="00CC7F83">
      <w:pPr>
        <w:pStyle w:val="Paragrafoelenco"/>
        <w:numPr>
          <w:ilvl w:val="0"/>
          <w:numId w:val="34"/>
        </w:numPr>
        <w:spacing w:line="360" w:lineRule="auto"/>
        <w:jc w:val="both"/>
        <w:rPr>
          <w:rFonts w:ascii="Palatino Linotype" w:hAnsi="Palatino Linotype"/>
          <w:sz w:val="20"/>
          <w:szCs w:val="20"/>
        </w:rPr>
      </w:pPr>
      <w:r w:rsidRPr="00D25A50">
        <w:rPr>
          <w:rFonts w:ascii="Palatino Linotype" w:hAnsi="Palatino Linotype"/>
          <w:sz w:val="20"/>
          <w:szCs w:val="20"/>
        </w:rPr>
        <w:t>verificare l’origine del patrimonio e la provenienza dei fondi e delle risorse nella disponibilità del cliente;</w:t>
      </w:r>
    </w:p>
    <w:p w14:paraId="38024E10" w14:textId="77777777" w:rsidR="00F2269E" w:rsidRDefault="00F2269E" w:rsidP="00CC7F83">
      <w:pPr>
        <w:pStyle w:val="Paragrafoelenco"/>
        <w:numPr>
          <w:ilvl w:val="0"/>
          <w:numId w:val="34"/>
        </w:numPr>
        <w:spacing w:line="360" w:lineRule="auto"/>
        <w:jc w:val="both"/>
        <w:rPr>
          <w:rFonts w:ascii="Palatino Linotype" w:hAnsi="Palatino Linotype"/>
          <w:sz w:val="20"/>
          <w:szCs w:val="20"/>
        </w:rPr>
      </w:pPr>
      <w:r w:rsidRPr="00D25A50">
        <w:rPr>
          <w:rFonts w:ascii="Palatino Linotype" w:hAnsi="Palatino Linotype"/>
          <w:sz w:val="20"/>
          <w:szCs w:val="20"/>
        </w:rPr>
        <w:t>intensificare la frequenza del controllo costante nel corso del rapporto continuativo o della prestazione professionale.</w:t>
      </w:r>
    </w:p>
    <w:p w14:paraId="4B7998F3" w14:textId="77777777" w:rsidR="00F2269E" w:rsidRPr="00215FD9" w:rsidRDefault="00F2269E" w:rsidP="00F2269E">
      <w:pPr>
        <w:spacing w:line="360" w:lineRule="auto"/>
        <w:jc w:val="both"/>
        <w:rPr>
          <w:rFonts w:ascii="Palatino Linotype" w:hAnsi="Palatino Linotype"/>
          <w:sz w:val="20"/>
          <w:szCs w:val="20"/>
        </w:rPr>
      </w:pPr>
      <w:r w:rsidRPr="00215FD9">
        <w:rPr>
          <w:rFonts w:ascii="Palatino Linotype" w:hAnsi="Palatino Linotype"/>
          <w:sz w:val="20"/>
          <w:szCs w:val="20"/>
        </w:rPr>
        <w:t xml:space="preserve">Ai fini della </w:t>
      </w:r>
      <w:r w:rsidRPr="00215FD9">
        <w:rPr>
          <w:rFonts w:ascii="Palatino Linotype" w:hAnsi="Palatino Linotype"/>
          <w:b/>
          <w:bCs/>
          <w:sz w:val="20"/>
          <w:szCs w:val="20"/>
        </w:rPr>
        <w:t>corretta esecuzione degli obblighi di adeguata verifica rafforzata</w:t>
      </w:r>
      <w:r w:rsidRPr="00215FD9">
        <w:rPr>
          <w:rFonts w:ascii="Palatino Linotype" w:hAnsi="Palatino Linotype"/>
          <w:sz w:val="20"/>
          <w:szCs w:val="20"/>
        </w:rPr>
        <w:t xml:space="preserve"> il </w:t>
      </w:r>
      <w:r>
        <w:rPr>
          <w:rFonts w:ascii="Palatino Linotype" w:hAnsi="Palatino Linotype"/>
          <w:sz w:val="20"/>
          <w:szCs w:val="20"/>
        </w:rPr>
        <w:t>PA deve:</w:t>
      </w:r>
    </w:p>
    <w:p w14:paraId="12ED73A7" w14:textId="77777777" w:rsidR="00F2269E" w:rsidRDefault="00F2269E" w:rsidP="00CC7F83">
      <w:pPr>
        <w:pStyle w:val="Paragrafoelenco"/>
        <w:numPr>
          <w:ilvl w:val="0"/>
          <w:numId w:val="35"/>
        </w:numPr>
        <w:spacing w:line="360" w:lineRule="auto"/>
        <w:jc w:val="both"/>
        <w:rPr>
          <w:rFonts w:ascii="Palatino Linotype" w:hAnsi="Palatino Linotype"/>
          <w:sz w:val="20"/>
          <w:szCs w:val="20"/>
        </w:rPr>
      </w:pPr>
      <w:r w:rsidRPr="00215FD9">
        <w:rPr>
          <w:rFonts w:ascii="Palatino Linotype" w:hAnsi="Palatino Linotype"/>
          <w:sz w:val="20"/>
          <w:szCs w:val="20"/>
        </w:rPr>
        <w:t>prestare particolare attenzione, attraverso opportuni riscontri documentali, all’identificazione dei titolari effettivi, all’eventuale uso di identità false, di società di comodo/fittizie, all’interposizione di soggetti terzi (anche se membri della famiglia), ai clienti occasionali;</w:t>
      </w:r>
    </w:p>
    <w:p w14:paraId="3A7A8B2F" w14:textId="77777777" w:rsidR="00F2269E" w:rsidRPr="00215FD9" w:rsidRDefault="00F2269E" w:rsidP="00CC7F83">
      <w:pPr>
        <w:pStyle w:val="Paragrafoelenco"/>
        <w:numPr>
          <w:ilvl w:val="0"/>
          <w:numId w:val="35"/>
        </w:numPr>
        <w:spacing w:line="360" w:lineRule="auto"/>
        <w:jc w:val="both"/>
        <w:rPr>
          <w:rFonts w:ascii="Palatino Linotype" w:hAnsi="Palatino Linotype"/>
          <w:sz w:val="20"/>
          <w:szCs w:val="20"/>
        </w:rPr>
      </w:pPr>
      <w:r w:rsidRPr="00215FD9">
        <w:rPr>
          <w:rFonts w:ascii="Palatino Linotype" w:hAnsi="Palatino Linotype"/>
          <w:sz w:val="20"/>
          <w:szCs w:val="20"/>
        </w:rPr>
        <w:t>adottare misure supplementari per la verifica o la certificazione dei documenti forniti, o richiedere una certificazione di conferma rilasciata da un ente creditizio o finanziario soggetto alla direttiva, ovvero assicurarsi</w:t>
      </w:r>
      <w:r>
        <w:rPr>
          <w:rFonts w:ascii="Palatino Linotype" w:hAnsi="Palatino Linotype"/>
          <w:sz w:val="20"/>
          <w:szCs w:val="20"/>
        </w:rPr>
        <w:t xml:space="preserve"> </w:t>
      </w:r>
      <w:r w:rsidRPr="00215FD9">
        <w:rPr>
          <w:rFonts w:ascii="Palatino Linotype" w:hAnsi="Palatino Linotype"/>
          <w:sz w:val="20"/>
          <w:szCs w:val="20"/>
        </w:rPr>
        <w:t>che il primo pagamento relativo all’operazione sia effettuato tramite un conto intestato al cliente presso un ente</w:t>
      </w:r>
    </w:p>
    <w:p w14:paraId="0A3A68CA" w14:textId="77777777" w:rsidR="00F2269E" w:rsidRPr="00215FD9" w:rsidRDefault="00F2269E" w:rsidP="00CC7F83">
      <w:pPr>
        <w:pStyle w:val="Paragrafoelenco"/>
        <w:numPr>
          <w:ilvl w:val="0"/>
          <w:numId w:val="35"/>
        </w:numPr>
        <w:spacing w:line="360" w:lineRule="auto"/>
        <w:jc w:val="both"/>
        <w:rPr>
          <w:rFonts w:ascii="Palatino Linotype" w:hAnsi="Palatino Linotype"/>
          <w:sz w:val="20"/>
          <w:szCs w:val="20"/>
        </w:rPr>
      </w:pPr>
      <w:r w:rsidRPr="00215FD9">
        <w:rPr>
          <w:rFonts w:ascii="Palatino Linotype" w:hAnsi="Palatino Linotype"/>
          <w:sz w:val="20"/>
          <w:szCs w:val="20"/>
        </w:rPr>
        <w:t>creditizio che non abbia sede in Paesi terzi ad alto rischio, per come definiti dall’art. 24, co. 2, lett. c) del Decreto;</w:t>
      </w:r>
    </w:p>
    <w:p w14:paraId="7DD2B145" w14:textId="77777777" w:rsidR="00F2269E" w:rsidRPr="00215FD9" w:rsidRDefault="00F2269E" w:rsidP="00CC7F83">
      <w:pPr>
        <w:pStyle w:val="Paragrafoelenco"/>
        <w:numPr>
          <w:ilvl w:val="0"/>
          <w:numId w:val="35"/>
        </w:numPr>
        <w:spacing w:line="360" w:lineRule="auto"/>
        <w:jc w:val="both"/>
        <w:rPr>
          <w:rFonts w:ascii="Palatino Linotype" w:hAnsi="Palatino Linotype"/>
          <w:sz w:val="20"/>
          <w:szCs w:val="20"/>
        </w:rPr>
      </w:pPr>
      <w:r w:rsidRPr="00215FD9">
        <w:rPr>
          <w:rFonts w:ascii="Palatino Linotype" w:hAnsi="Palatino Linotype"/>
          <w:sz w:val="20"/>
          <w:szCs w:val="20"/>
        </w:rPr>
        <w:t xml:space="preserve">verificare l’eventuale presenza del cliente o di soggetti ad esso collegati, purché resi noti al soggetto obbligato e coinvolti nelle attività oggetto della prestazione professionale, nelle liste </w:t>
      </w:r>
      <w:r w:rsidRPr="00215FD9">
        <w:rPr>
          <w:rFonts w:ascii="Palatino Linotype" w:hAnsi="Palatino Linotype"/>
          <w:sz w:val="20"/>
          <w:szCs w:val="20"/>
        </w:rPr>
        <w:lastRenderedPageBreak/>
        <w:t>delle persone e degli enti associati ad attività di finanziamento del terrorismo o destinatari di misure di congelamento;</w:t>
      </w:r>
    </w:p>
    <w:p w14:paraId="16E7A47F" w14:textId="77777777" w:rsidR="00F2269E" w:rsidRPr="00215FD9" w:rsidRDefault="00F2269E" w:rsidP="00CC7F83">
      <w:pPr>
        <w:pStyle w:val="Paragrafoelenco"/>
        <w:numPr>
          <w:ilvl w:val="0"/>
          <w:numId w:val="35"/>
        </w:numPr>
        <w:spacing w:line="360" w:lineRule="auto"/>
        <w:jc w:val="both"/>
        <w:rPr>
          <w:rFonts w:ascii="Palatino Linotype" w:hAnsi="Palatino Linotype"/>
          <w:sz w:val="20"/>
          <w:szCs w:val="20"/>
        </w:rPr>
      </w:pPr>
      <w:r w:rsidRPr="00215FD9">
        <w:rPr>
          <w:rFonts w:ascii="Palatino Linotype" w:hAnsi="Palatino Linotype"/>
          <w:sz w:val="20"/>
          <w:szCs w:val="20"/>
        </w:rPr>
        <w:t>verificare la sottoposizione del cliente o di soggetti ad esso collegati, purché resi noti al soggetto obbligato e coinvolti nelle attività oggetto della prestazione professionale, ad indagini o processi penali per circostanze attinenti al riciclaggio/FDT, ovvero la riconducibilità degli stessi ad ambienti del radicalismo o estremismo;</w:t>
      </w:r>
    </w:p>
    <w:p w14:paraId="4F9E5C80" w14:textId="77777777" w:rsidR="00F2269E" w:rsidRPr="00215FD9" w:rsidRDefault="00F2269E" w:rsidP="00CC7F83">
      <w:pPr>
        <w:pStyle w:val="Paragrafoelenco"/>
        <w:numPr>
          <w:ilvl w:val="0"/>
          <w:numId w:val="35"/>
        </w:numPr>
        <w:spacing w:line="360" w:lineRule="auto"/>
        <w:jc w:val="both"/>
        <w:rPr>
          <w:rFonts w:ascii="Palatino Linotype" w:hAnsi="Palatino Linotype"/>
          <w:sz w:val="20"/>
          <w:szCs w:val="20"/>
        </w:rPr>
      </w:pPr>
      <w:r w:rsidRPr="00215FD9">
        <w:rPr>
          <w:rFonts w:ascii="Palatino Linotype" w:hAnsi="Palatino Linotype"/>
          <w:sz w:val="20"/>
          <w:szCs w:val="20"/>
        </w:rPr>
        <w:t>consultare fonti aperte e social media</w:t>
      </w:r>
      <w:r>
        <w:rPr>
          <w:rFonts w:ascii="Palatino Linotype" w:hAnsi="Palatino Linotype"/>
          <w:sz w:val="20"/>
          <w:szCs w:val="20"/>
        </w:rPr>
        <w:t>.</w:t>
      </w:r>
    </w:p>
    <w:p w14:paraId="094F7577" w14:textId="77777777" w:rsidR="00F2269E" w:rsidRPr="00B4248F" w:rsidRDefault="00F2269E" w:rsidP="00F2269E">
      <w:pPr>
        <w:spacing w:line="360" w:lineRule="auto"/>
        <w:jc w:val="both"/>
        <w:rPr>
          <w:rFonts w:ascii="Palatino Linotype" w:hAnsi="Palatino Linotype"/>
          <w:sz w:val="20"/>
          <w:szCs w:val="20"/>
        </w:rPr>
      </w:pPr>
      <w:r w:rsidRPr="00E045A3">
        <w:rPr>
          <w:rFonts w:ascii="Palatino Linotype" w:hAnsi="Palatino Linotype"/>
          <w:b/>
          <w:bCs/>
          <w:sz w:val="20"/>
          <w:szCs w:val="20"/>
        </w:rPr>
        <w:t>Sotto il profilo operativo</w:t>
      </w:r>
      <w:r>
        <w:rPr>
          <w:rFonts w:ascii="Palatino Linotype" w:hAnsi="Palatino Linotype"/>
          <w:sz w:val="20"/>
          <w:szCs w:val="20"/>
        </w:rPr>
        <w:t xml:space="preserve"> il PA</w:t>
      </w:r>
      <w:r w:rsidRPr="00B4248F">
        <w:rPr>
          <w:rFonts w:ascii="Palatino Linotype" w:hAnsi="Palatino Linotype"/>
          <w:sz w:val="20"/>
          <w:szCs w:val="20"/>
        </w:rPr>
        <w:t xml:space="preserve"> </w:t>
      </w:r>
      <w:r>
        <w:rPr>
          <w:rFonts w:ascii="Palatino Linotype" w:hAnsi="Palatino Linotype"/>
          <w:sz w:val="20"/>
          <w:szCs w:val="20"/>
        </w:rPr>
        <w:t xml:space="preserve">deve adottare </w:t>
      </w:r>
      <w:r w:rsidRPr="00B4248F">
        <w:rPr>
          <w:rFonts w:ascii="Palatino Linotype" w:hAnsi="Palatino Linotype"/>
          <w:sz w:val="20"/>
          <w:szCs w:val="20"/>
        </w:rPr>
        <w:t>una o più delle seguenti ulteriori misure, anche in tempi diversi:</w:t>
      </w:r>
    </w:p>
    <w:p w14:paraId="485A1D56" w14:textId="77777777" w:rsidR="00F2269E" w:rsidRDefault="00F2269E" w:rsidP="00CC7F83">
      <w:pPr>
        <w:pStyle w:val="Paragrafoelenco"/>
        <w:numPr>
          <w:ilvl w:val="0"/>
          <w:numId w:val="36"/>
        </w:numPr>
        <w:spacing w:line="360" w:lineRule="auto"/>
        <w:jc w:val="both"/>
        <w:rPr>
          <w:rFonts w:ascii="Palatino Linotype" w:hAnsi="Palatino Linotype"/>
          <w:sz w:val="20"/>
          <w:szCs w:val="20"/>
        </w:rPr>
      </w:pPr>
      <w:r w:rsidRPr="00B4248F">
        <w:rPr>
          <w:rFonts w:ascii="Palatino Linotype" w:hAnsi="Palatino Linotype"/>
          <w:sz w:val="20"/>
          <w:szCs w:val="20"/>
        </w:rPr>
        <w:t>acquisizione di almeno due documenti di riconoscimento del cliente in corso di validità;</w:t>
      </w:r>
    </w:p>
    <w:p w14:paraId="4424548B" w14:textId="77777777" w:rsidR="00F2269E" w:rsidRDefault="00F2269E" w:rsidP="00CC7F83">
      <w:pPr>
        <w:pStyle w:val="Paragrafoelenco"/>
        <w:numPr>
          <w:ilvl w:val="0"/>
          <w:numId w:val="36"/>
        </w:numPr>
        <w:spacing w:line="360" w:lineRule="auto"/>
        <w:jc w:val="both"/>
        <w:rPr>
          <w:rFonts w:ascii="Palatino Linotype" w:hAnsi="Palatino Linotype"/>
          <w:sz w:val="20"/>
          <w:szCs w:val="20"/>
        </w:rPr>
      </w:pPr>
      <w:r w:rsidRPr="000C3E8F">
        <w:rPr>
          <w:rFonts w:ascii="Palatino Linotype" w:hAnsi="Palatino Linotype"/>
          <w:sz w:val="20"/>
          <w:szCs w:val="20"/>
        </w:rPr>
        <w:t>verifica del rilascio, da parte di ente certificatore, di un dispositivo di firma digitale del cliente;</w:t>
      </w:r>
    </w:p>
    <w:p w14:paraId="40CC2C57" w14:textId="77777777" w:rsidR="00F2269E" w:rsidRDefault="00F2269E" w:rsidP="00CC7F83">
      <w:pPr>
        <w:pStyle w:val="Paragrafoelenco"/>
        <w:numPr>
          <w:ilvl w:val="0"/>
          <w:numId w:val="36"/>
        </w:numPr>
        <w:spacing w:line="360" w:lineRule="auto"/>
        <w:jc w:val="both"/>
        <w:rPr>
          <w:rFonts w:ascii="Palatino Linotype" w:hAnsi="Palatino Linotype"/>
          <w:sz w:val="20"/>
          <w:szCs w:val="20"/>
        </w:rPr>
      </w:pPr>
      <w:r w:rsidRPr="000C3E8F">
        <w:rPr>
          <w:rFonts w:ascii="Palatino Linotype" w:hAnsi="Palatino Linotype"/>
          <w:sz w:val="20"/>
          <w:szCs w:val="20"/>
        </w:rPr>
        <w:t>richiesta di un documento che attesti l’esistenza in capo al cliente di un rapporto bancario e/o assicurativo presso un intermediario destinatario degli obblighi di cui al Decreto, ovvero sottoposto ad obblighi antiriciclaggio equivalenti;</w:t>
      </w:r>
    </w:p>
    <w:p w14:paraId="73CDE942" w14:textId="77777777" w:rsidR="00F2269E" w:rsidRDefault="00F2269E" w:rsidP="00CC7F83">
      <w:pPr>
        <w:pStyle w:val="Paragrafoelenco"/>
        <w:numPr>
          <w:ilvl w:val="0"/>
          <w:numId w:val="36"/>
        </w:numPr>
        <w:spacing w:line="360" w:lineRule="auto"/>
        <w:jc w:val="both"/>
        <w:rPr>
          <w:rFonts w:ascii="Palatino Linotype" w:hAnsi="Palatino Linotype"/>
          <w:sz w:val="20"/>
          <w:szCs w:val="20"/>
        </w:rPr>
      </w:pPr>
      <w:r w:rsidRPr="000C3E8F">
        <w:rPr>
          <w:rFonts w:ascii="Palatino Linotype" w:hAnsi="Palatino Linotype"/>
          <w:sz w:val="20"/>
          <w:szCs w:val="20"/>
        </w:rPr>
        <w:t>consultazione di banche dati liberamente accessibili;</w:t>
      </w:r>
    </w:p>
    <w:p w14:paraId="3D7A7925" w14:textId="77777777" w:rsidR="00F2269E" w:rsidRDefault="00F2269E" w:rsidP="00CC7F83">
      <w:pPr>
        <w:pStyle w:val="Paragrafoelenco"/>
        <w:numPr>
          <w:ilvl w:val="0"/>
          <w:numId w:val="36"/>
        </w:numPr>
        <w:spacing w:line="360" w:lineRule="auto"/>
        <w:jc w:val="both"/>
        <w:rPr>
          <w:rFonts w:ascii="Palatino Linotype" w:hAnsi="Palatino Linotype"/>
          <w:sz w:val="20"/>
          <w:szCs w:val="20"/>
        </w:rPr>
      </w:pPr>
      <w:r w:rsidRPr="000C3E8F">
        <w:rPr>
          <w:rFonts w:ascii="Palatino Linotype" w:hAnsi="Palatino Linotype"/>
          <w:sz w:val="20"/>
          <w:szCs w:val="20"/>
        </w:rPr>
        <w:t>verifica della provenienza dei fondi utilizzati per il compimento dell’operazione;</w:t>
      </w:r>
    </w:p>
    <w:p w14:paraId="1E865723" w14:textId="77777777" w:rsidR="00F2269E" w:rsidRDefault="00F2269E" w:rsidP="00CC7F83">
      <w:pPr>
        <w:pStyle w:val="Paragrafoelenco"/>
        <w:numPr>
          <w:ilvl w:val="0"/>
          <w:numId w:val="36"/>
        </w:numPr>
        <w:spacing w:line="360" w:lineRule="auto"/>
        <w:jc w:val="both"/>
        <w:rPr>
          <w:rFonts w:ascii="Palatino Linotype" w:hAnsi="Palatino Linotype"/>
          <w:sz w:val="20"/>
          <w:szCs w:val="20"/>
        </w:rPr>
      </w:pPr>
      <w:r w:rsidRPr="000C3E8F">
        <w:rPr>
          <w:rFonts w:ascii="Palatino Linotype" w:hAnsi="Palatino Linotype"/>
          <w:sz w:val="20"/>
          <w:szCs w:val="20"/>
        </w:rPr>
        <w:t>maggiore frequenza del controllo costante (almeno ogni 6/12 mesi).</w:t>
      </w:r>
    </w:p>
    <w:p w14:paraId="22C99343" w14:textId="77777777" w:rsidR="00F2269E" w:rsidRDefault="00F2269E" w:rsidP="00F2269E">
      <w:pPr>
        <w:spacing w:line="360" w:lineRule="auto"/>
        <w:jc w:val="both"/>
        <w:rPr>
          <w:rFonts w:ascii="Palatino Linotype" w:hAnsi="Palatino Linotype"/>
          <w:sz w:val="20"/>
          <w:szCs w:val="20"/>
        </w:rPr>
      </w:pPr>
      <w:r w:rsidRPr="00FD19C4">
        <w:rPr>
          <w:rFonts w:ascii="Palatino Linotype" w:hAnsi="Palatino Linotype"/>
          <w:sz w:val="20"/>
          <w:szCs w:val="20"/>
        </w:rPr>
        <w:t xml:space="preserve">Ai fini della </w:t>
      </w:r>
      <w:r w:rsidRPr="00FD19C4">
        <w:rPr>
          <w:rFonts w:ascii="Palatino Linotype" w:hAnsi="Palatino Linotype"/>
          <w:b/>
          <w:bCs/>
          <w:sz w:val="20"/>
          <w:szCs w:val="20"/>
        </w:rPr>
        <w:t>acquisizione di informazioni aggiuntive</w:t>
      </w:r>
      <w:r>
        <w:rPr>
          <w:rFonts w:ascii="Palatino Linotype" w:hAnsi="Palatino Linotype"/>
          <w:sz w:val="20"/>
          <w:szCs w:val="20"/>
        </w:rPr>
        <w:t xml:space="preserve">, </w:t>
      </w:r>
      <w:r w:rsidRPr="00FD19C4">
        <w:rPr>
          <w:rFonts w:ascii="Palatino Linotype" w:hAnsi="Palatino Linotype"/>
          <w:sz w:val="20"/>
          <w:szCs w:val="20"/>
        </w:rPr>
        <w:t xml:space="preserve">il </w:t>
      </w:r>
      <w:r>
        <w:rPr>
          <w:rFonts w:ascii="Palatino Linotype" w:hAnsi="Palatino Linotype"/>
          <w:sz w:val="20"/>
          <w:szCs w:val="20"/>
        </w:rPr>
        <w:t>PA</w:t>
      </w:r>
      <w:r w:rsidRPr="00FD19C4">
        <w:rPr>
          <w:rFonts w:ascii="Palatino Linotype" w:hAnsi="Palatino Linotype"/>
          <w:sz w:val="20"/>
          <w:szCs w:val="20"/>
        </w:rPr>
        <w:t xml:space="preserve"> può avvalersi della consultazione di una o più delle seguenti fonti:</w:t>
      </w:r>
    </w:p>
    <w:p w14:paraId="2A233800" w14:textId="77777777" w:rsidR="00F2269E" w:rsidRDefault="00F2269E" w:rsidP="00CC7F83">
      <w:pPr>
        <w:pStyle w:val="Paragrafoelenco"/>
        <w:numPr>
          <w:ilvl w:val="0"/>
          <w:numId w:val="37"/>
        </w:numPr>
        <w:spacing w:line="360" w:lineRule="auto"/>
        <w:jc w:val="both"/>
        <w:rPr>
          <w:rFonts w:ascii="Palatino Linotype" w:hAnsi="Palatino Linotype"/>
          <w:sz w:val="20"/>
          <w:szCs w:val="20"/>
        </w:rPr>
      </w:pPr>
      <w:r w:rsidRPr="00FD19C4">
        <w:rPr>
          <w:rFonts w:ascii="Palatino Linotype" w:hAnsi="Palatino Linotype"/>
          <w:sz w:val="20"/>
          <w:szCs w:val="20"/>
        </w:rPr>
        <w:t>siti Internet ufficiali dei Paesi di Provenienza</w:t>
      </w:r>
    </w:p>
    <w:p w14:paraId="2428167E" w14:textId="77777777" w:rsidR="00F2269E" w:rsidRDefault="00F2269E" w:rsidP="00CC7F83">
      <w:pPr>
        <w:pStyle w:val="Paragrafoelenco"/>
        <w:numPr>
          <w:ilvl w:val="0"/>
          <w:numId w:val="37"/>
        </w:numPr>
        <w:spacing w:line="360" w:lineRule="auto"/>
        <w:jc w:val="both"/>
        <w:rPr>
          <w:rFonts w:ascii="Palatino Linotype" w:hAnsi="Palatino Linotype"/>
          <w:sz w:val="20"/>
          <w:szCs w:val="20"/>
        </w:rPr>
      </w:pPr>
      <w:r w:rsidRPr="00FD19C4">
        <w:rPr>
          <w:rFonts w:ascii="Palatino Linotype" w:hAnsi="Palatino Linotype"/>
          <w:sz w:val="20"/>
          <w:szCs w:val="20"/>
        </w:rPr>
        <w:t>database di natura commerciale</w:t>
      </w:r>
    </w:p>
    <w:p w14:paraId="30F3A5FC" w14:textId="77777777" w:rsidR="00F2269E" w:rsidRPr="00FD19C4" w:rsidRDefault="00F2269E" w:rsidP="00CC7F83">
      <w:pPr>
        <w:pStyle w:val="Paragrafoelenco"/>
        <w:numPr>
          <w:ilvl w:val="0"/>
          <w:numId w:val="37"/>
        </w:numPr>
        <w:spacing w:line="360" w:lineRule="auto"/>
        <w:jc w:val="both"/>
        <w:rPr>
          <w:rFonts w:ascii="Palatino Linotype" w:hAnsi="Palatino Linotype"/>
          <w:sz w:val="20"/>
          <w:szCs w:val="20"/>
        </w:rPr>
      </w:pPr>
      <w:r w:rsidRPr="00FD19C4">
        <w:rPr>
          <w:rFonts w:ascii="Palatino Linotype" w:hAnsi="Palatino Linotype"/>
          <w:sz w:val="20"/>
          <w:szCs w:val="20"/>
        </w:rPr>
        <w:t>fonti attendibili e indipendenti ad accesso pubblico o tramite credenziali di autenticazione (Camere di Commercio/Registro delle Imprese, servizio di Telemaco per le visure al registro imprese, servizi Cerved, società di informazioni su aziende italiane/estere che forniscono report specifici e informazioni su proprietà ed eventuali legami societari).</w:t>
      </w:r>
    </w:p>
    <w:p w14:paraId="2486281F" w14:textId="77303E26" w:rsidR="00F2269E" w:rsidRPr="00E438D1" w:rsidRDefault="00E438D1" w:rsidP="008D15E9">
      <w:pPr>
        <w:pStyle w:val="Titolo2"/>
        <w:numPr>
          <w:ilvl w:val="1"/>
          <w:numId w:val="59"/>
        </w:numPr>
        <w:spacing w:before="120" w:after="120" w:line="360" w:lineRule="auto"/>
        <w:ind w:left="788" w:hanging="431"/>
        <w:rPr>
          <w:rFonts w:ascii="Palatino Linotype" w:hAnsi="Palatino Linotype"/>
          <w:i w:val="0"/>
          <w:iCs w:val="0"/>
          <w:smallCaps/>
          <w:color w:val="0070C0"/>
          <w:sz w:val="20"/>
          <w:szCs w:val="20"/>
          <w:lang w:val="it-IT"/>
        </w:rPr>
      </w:pPr>
      <w:bookmarkStart w:id="40" w:name="_Toc24025399"/>
      <w:bookmarkStart w:id="41" w:name="_Toc25530421"/>
      <w:r>
        <w:rPr>
          <w:rFonts w:ascii="Palatino Linotype" w:hAnsi="Palatino Linotype"/>
          <w:i w:val="0"/>
          <w:iCs w:val="0"/>
          <w:smallCaps/>
          <w:color w:val="0070C0"/>
          <w:sz w:val="20"/>
          <w:szCs w:val="20"/>
          <w:lang w:val="it-IT"/>
        </w:rPr>
        <w:t>L</w:t>
      </w:r>
      <w:r w:rsidRPr="00E438D1">
        <w:rPr>
          <w:rFonts w:ascii="Palatino Linotype" w:hAnsi="Palatino Linotype"/>
          <w:i w:val="0"/>
          <w:iCs w:val="0"/>
          <w:smallCaps/>
          <w:color w:val="0070C0"/>
          <w:sz w:val="20"/>
          <w:szCs w:val="20"/>
          <w:lang w:val="it-IT"/>
        </w:rPr>
        <w:t>’obbligo di astensione</w:t>
      </w:r>
      <w:bookmarkEnd w:id="40"/>
      <w:bookmarkEnd w:id="41"/>
    </w:p>
    <w:p w14:paraId="49BDEFCC" w14:textId="77777777" w:rsidR="00F2269E" w:rsidRDefault="00F2269E" w:rsidP="00F2269E">
      <w:pPr>
        <w:spacing w:line="360" w:lineRule="auto"/>
        <w:jc w:val="both"/>
        <w:rPr>
          <w:rFonts w:ascii="Palatino Linotype" w:hAnsi="Palatino Linotype"/>
          <w:sz w:val="20"/>
          <w:szCs w:val="20"/>
        </w:rPr>
      </w:pPr>
      <w:r w:rsidRPr="00BD165B">
        <w:rPr>
          <w:rFonts w:ascii="Palatino Linotype" w:hAnsi="Palatino Linotype"/>
          <w:sz w:val="20"/>
          <w:szCs w:val="20"/>
        </w:rPr>
        <w:t>In caso di impossibilità oggettiva di</w:t>
      </w:r>
    </w:p>
    <w:p w14:paraId="16A54A57" w14:textId="77777777" w:rsidR="00F2269E" w:rsidRDefault="00F2269E" w:rsidP="00CC7F83">
      <w:pPr>
        <w:pStyle w:val="Paragrafoelenco"/>
        <w:numPr>
          <w:ilvl w:val="0"/>
          <w:numId w:val="38"/>
        </w:numPr>
        <w:spacing w:line="360" w:lineRule="auto"/>
        <w:jc w:val="both"/>
        <w:rPr>
          <w:rFonts w:ascii="Palatino Linotype" w:hAnsi="Palatino Linotype"/>
          <w:sz w:val="20"/>
          <w:szCs w:val="20"/>
        </w:rPr>
      </w:pPr>
      <w:r w:rsidRPr="00BD165B">
        <w:rPr>
          <w:rFonts w:ascii="Palatino Linotype" w:hAnsi="Palatino Linotype"/>
          <w:sz w:val="20"/>
          <w:szCs w:val="20"/>
        </w:rPr>
        <w:t>identificazione del cliente/titolare effettivo</w:t>
      </w:r>
    </w:p>
    <w:p w14:paraId="5E21AE4A" w14:textId="77777777" w:rsidR="00F2269E" w:rsidRDefault="00F2269E" w:rsidP="00CC7F83">
      <w:pPr>
        <w:pStyle w:val="Paragrafoelenco"/>
        <w:numPr>
          <w:ilvl w:val="0"/>
          <w:numId w:val="38"/>
        </w:numPr>
        <w:spacing w:line="360" w:lineRule="auto"/>
        <w:jc w:val="both"/>
        <w:rPr>
          <w:rFonts w:ascii="Palatino Linotype" w:hAnsi="Palatino Linotype"/>
          <w:sz w:val="20"/>
          <w:szCs w:val="20"/>
        </w:rPr>
      </w:pPr>
      <w:r w:rsidRPr="00BD165B">
        <w:rPr>
          <w:rFonts w:ascii="Palatino Linotype" w:hAnsi="Palatino Linotype"/>
          <w:sz w:val="20"/>
          <w:szCs w:val="20"/>
        </w:rPr>
        <w:t>verifica dell’identità del cliente/titolare effettivo</w:t>
      </w:r>
    </w:p>
    <w:p w14:paraId="4D28400C" w14:textId="77777777" w:rsidR="00F2269E" w:rsidRPr="00D16305" w:rsidRDefault="00F2269E" w:rsidP="00CC7F83">
      <w:pPr>
        <w:pStyle w:val="Paragrafoelenco"/>
        <w:numPr>
          <w:ilvl w:val="0"/>
          <w:numId w:val="38"/>
        </w:numPr>
        <w:spacing w:line="360" w:lineRule="auto"/>
        <w:jc w:val="both"/>
        <w:rPr>
          <w:rFonts w:ascii="Palatino Linotype" w:hAnsi="Palatino Linotype"/>
          <w:sz w:val="20"/>
          <w:szCs w:val="20"/>
        </w:rPr>
      </w:pPr>
      <w:r w:rsidRPr="00BD165B">
        <w:rPr>
          <w:rFonts w:ascii="Palatino Linotype" w:hAnsi="Palatino Linotype"/>
          <w:sz w:val="20"/>
          <w:szCs w:val="20"/>
        </w:rPr>
        <w:lastRenderedPageBreak/>
        <w:t>acquisizione e valutazione di informazioni su</w:t>
      </w:r>
      <w:r>
        <w:rPr>
          <w:rFonts w:ascii="Palatino Linotype" w:hAnsi="Palatino Linotype"/>
          <w:sz w:val="20"/>
          <w:szCs w:val="20"/>
        </w:rPr>
        <w:t>llo</w:t>
      </w:r>
      <w:r w:rsidRPr="00BD165B">
        <w:rPr>
          <w:rFonts w:ascii="Palatino Linotype" w:hAnsi="Palatino Linotype"/>
          <w:sz w:val="20"/>
          <w:szCs w:val="20"/>
        </w:rPr>
        <w:t xml:space="preserve"> scopo/natura del rapporto </w:t>
      </w:r>
      <w:r w:rsidRPr="00D16305">
        <w:rPr>
          <w:rFonts w:ascii="Palatino Linotype" w:hAnsi="Palatino Linotype"/>
          <w:sz w:val="20"/>
          <w:szCs w:val="20"/>
        </w:rPr>
        <w:t>continuativo//prestazione professionale)</w:t>
      </w:r>
    </w:p>
    <w:p w14:paraId="1C2DED2B" w14:textId="39E03E70" w:rsidR="00F2269E" w:rsidRPr="00D16305" w:rsidRDefault="00F2269E" w:rsidP="00F2269E">
      <w:pPr>
        <w:spacing w:line="360" w:lineRule="auto"/>
        <w:jc w:val="both"/>
        <w:rPr>
          <w:rFonts w:ascii="Palatino Linotype" w:hAnsi="Palatino Linotype"/>
          <w:sz w:val="20"/>
          <w:szCs w:val="20"/>
        </w:rPr>
      </w:pPr>
      <w:r w:rsidRPr="00D16305">
        <w:rPr>
          <w:rFonts w:ascii="Palatino Linotype" w:hAnsi="Palatino Linotype"/>
          <w:sz w:val="20"/>
          <w:szCs w:val="20"/>
        </w:rPr>
        <w:t xml:space="preserve">il PA, anche attraverso la compilazione del modulo </w:t>
      </w:r>
      <w:r w:rsidR="00DD6B55" w:rsidRPr="00D16305">
        <w:rPr>
          <w:rFonts w:ascii="Palatino Linotype" w:hAnsi="Palatino Linotype"/>
          <w:b/>
          <w:bCs/>
          <w:sz w:val="20"/>
          <w:szCs w:val="20"/>
        </w:rPr>
        <w:t xml:space="preserve">allegato </w:t>
      </w:r>
      <w:r w:rsidR="00DD6B55" w:rsidRPr="00D16305">
        <w:rPr>
          <w:rFonts w:ascii="Palatino Linotype" w:hAnsi="Palatino Linotype"/>
          <w:b/>
          <w:bCs/>
          <w:i/>
          <w:iCs/>
          <w:sz w:val="20"/>
          <w:szCs w:val="20"/>
        </w:rPr>
        <w:t xml:space="preserve">sub </w:t>
      </w:r>
      <w:r w:rsidR="00DD6B55" w:rsidRPr="00D16305">
        <w:rPr>
          <w:rFonts w:ascii="Palatino Linotype" w:hAnsi="Palatino Linotype"/>
          <w:b/>
          <w:bCs/>
          <w:sz w:val="20"/>
          <w:szCs w:val="20"/>
        </w:rPr>
        <w:t>lettera I</w:t>
      </w:r>
      <w:r w:rsidRPr="00D16305">
        <w:rPr>
          <w:rFonts w:ascii="Palatino Linotype" w:hAnsi="Palatino Linotype"/>
          <w:sz w:val="20"/>
          <w:szCs w:val="20"/>
        </w:rPr>
        <w:t xml:space="preserve"> (“</w:t>
      </w:r>
      <w:r w:rsidRPr="00D16305">
        <w:rPr>
          <w:rFonts w:ascii="Palatino Linotype" w:hAnsi="Palatino Linotype"/>
          <w:b/>
          <w:bCs/>
          <w:sz w:val="20"/>
          <w:szCs w:val="20"/>
        </w:rPr>
        <w:t>Dichiarazione di astensione del professionista</w:t>
      </w:r>
      <w:r w:rsidRPr="00D16305">
        <w:rPr>
          <w:rFonts w:ascii="Palatino Linotype" w:hAnsi="Palatino Linotype"/>
          <w:sz w:val="20"/>
          <w:szCs w:val="20"/>
        </w:rPr>
        <w:t>”), deve:</w:t>
      </w:r>
    </w:p>
    <w:p w14:paraId="28F0582C" w14:textId="77777777" w:rsidR="00F2269E" w:rsidRPr="00D16305" w:rsidRDefault="00F2269E" w:rsidP="00CC7F83">
      <w:pPr>
        <w:pStyle w:val="Paragrafoelenco"/>
        <w:numPr>
          <w:ilvl w:val="0"/>
          <w:numId w:val="39"/>
        </w:numPr>
        <w:spacing w:line="360" w:lineRule="auto"/>
        <w:jc w:val="both"/>
        <w:rPr>
          <w:rFonts w:ascii="Palatino Linotype" w:hAnsi="Palatino Linotype"/>
          <w:sz w:val="20"/>
          <w:szCs w:val="20"/>
        </w:rPr>
      </w:pPr>
      <w:r w:rsidRPr="00D16305">
        <w:rPr>
          <w:rFonts w:ascii="Palatino Linotype" w:hAnsi="Palatino Linotype"/>
          <w:sz w:val="20"/>
          <w:szCs w:val="20"/>
        </w:rPr>
        <w:t>astenersi dall’instaurare, eseguire ovvero proseguire la prestazione professionale;</w:t>
      </w:r>
    </w:p>
    <w:p w14:paraId="277369C0" w14:textId="77777777" w:rsidR="00F2269E" w:rsidRDefault="00F2269E" w:rsidP="00CC7F83">
      <w:pPr>
        <w:pStyle w:val="Paragrafoelenco"/>
        <w:numPr>
          <w:ilvl w:val="0"/>
          <w:numId w:val="39"/>
        </w:numPr>
        <w:spacing w:line="360" w:lineRule="auto"/>
        <w:jc w:val="both"/>
        <w:rPr>
          <w:rFonts w:ascii="Palatino Linotype" w:hAnsi="Palatino Linotype"/>
          <w:sz w:val="20"/>
          <w:szCs w:val="20"/>
        </w:rPr>
      </w:pPr>
      <w:r w:rsidRPr="00BD165B">
        <w:rPr>
          <w:rFonts w:ascii="Palatino Linotype" w:hAnsi="Palatino Linotype"/>
          <w:sz w:val="20"/>
          <w:szCs w:val="20"/>
        </w:rPr>
        <w:t>valutare se effettuare una segnalazione di operazione sospetta</w:t>
      </w:r>
    </w:p>
    <w:p w14:paraId="11ACB575" w14:textId="77777777" w:rsidR="00F2269E" w:rsidRPr="00BD165B" w:rsidRDefault="00F2269E" w:rsidP="00CC7F83">
      <w:pPr>
        <w:pStyle w:val="Paragrafoelenco"/>
        <w:numPr>
          <w:ilvl w:val="0"/>
          <w:numId w:val="39"/>
        </w:numPr>
        <w:spacing w:line="360" w:lineRule="auto"/>
        <w:jc w:val="both"/>
        <w:rPr>
          <w:rFonts w:ascii="Palatino Linotype" w:hAnsi="Palatino Linotype"/>
          <w:sz w:val="20"/>
          <w:szCs w:val="20"/>
        </w:rPr>
      </w:pPr>
      <w:r>
        <w:rPr>
          <w:rFonts w:ascii="Palatino Linotype" w:hAnsi="Palatino Linotype"/>
          <w:sz w:val="20"/>
          <w:szCs w:val="20"/>
        </w:rPr>
        <w:t>i</w:t>
      </w:r>
      <w:r w:rsidRPr="00BD165B">
        <w:rPr>
          <w:rFonts w:ascii="Palatino Linotype" w:hAnsi="Palatino Linotype"/>
          <w:sz w:val="20"/>
          <w:szCs w:val="20"/>
        </w:rPr>
        <w:t>n ogni caso</w:t>
      </w:r>
      <w:r>
        <w:rPr>
          <w:rFonts w:ascii="Palatino Linotype" w:hAnsi="Palatino Linotype"/>
          <w:sz w:val="20"/>
          <w:szCs w:val="20"/>
        </w:rPr>
        <w:t xml:space="preserve"> </w:t>
      </w:r>
      <w:r w:rsidRPr="00BD165B">
        <w:rPr>
          <w:rFonts w:ascii="Palatino Linotype" w:hAnsi="Palatino Linotype"/>
          <w:sz w:val="20"/>
          <w:szCs w:val="20"/>
        </w:rPr>
        <w:t xml:space="preserve">conservare informazioni e documentazione a supporto </w:t>
      </w:r>
      <w:r>
        <w:rPr>
          <w:rFonts w:ascii="Palatino Linotype" w:hAnsi="Palatino Linotype"/>
          <w:sz w:val="20"/>
          <w:szCs w:val="20"/>
        </w:rPr>
        <w:t xml:space="preserve">della decisione </w:t>
      </w:r>
      <w:r w:rsidRPr="00BD165B">
        <w:rPr>
          <w:rFonts w:ascii="Palatino Linotype" w:hAnsi="Palatino Linotype"/>
          <w:sz w:val="20"/>
          <w:szCs w:val="20"/>
        </w:rPr>
        <w:t>di effettuare – o di non effettuare – la SOS</w:t>
      </w:r>
      <w:r>
        <w:rPr>
          <w:rFonts w:ascii="Palatino Linotype" w:hAnsi="Palatino Linotype"/>
          <w:sz w:val="20"/>
          <w:szCs w:val="20"/>
        </w:rPr>
        <w:t>.</w:t>
      </w:r>
    </w:p>
    <w:p w14:paraId="29BA00A7" w14:textId="77777777" w:rsidR="00F2269E" w:rsidRPr="00422441" w:rsidRDefault="00F2269E" w:rsidP="00F2269E">
      <w:pPr>
        <w:spacing w:line="360" w:lineRule="auto"/>
        <w:jc w:val="both"/>
        <w:rPr>
          <w:rFonts w:ascii="Palatino Linotype" w:hAnsi="Palatino Linotype"/>
          <w:sz w:val="20"/>
          <w:szCs w:val="20"/>
        </w:rPr>
      </w:pPr>
      <w:r>
        <w:rPr>
          <w:rFonts w:ascii="Palatino Linotype" w:hAnsi="Palatino Linotype"/>
          <w:sz w:val="20"/>
          <w:szCs w:val="20"/>
        </w:rPr>
        <w:t>Il PA</w:t>
      </w:r>
      <w:r w:rsidRPr="00BD165B">
        <w:rPr>
          <w:rFonts w:ascii="Palatino Linotype" w:hAnsi="Palatino Linotype"/>
          <w:sz w:val="20"/>
          <w:szCs w:val="20"/>
        </w:rPr>
        <w:t xml:space="preserve"> non </w:t>
      </w:r>
      <w:r>
        <w:rPr>
          <w:rFonts w:ascii="Palatino Linotype" w:hAnsi="Palatino Linotype"/>
          <w:sz w:val="20"/>
          <w:szCs w:val="20"/>
        </w:rPr>
        <w:t xml:space="preserve">deve </w:t>
      </w:r>
      <w:r w:rsidRPr="00BD165B">
        <w:rPr>
          <w:rFonts w:ascii="Palatino Linotype" w:hAnsi="Palatino Linotype"/>
          <w:sz w:val="20"/>
          <w:szCs w:val="20"/>
        </w:rPr>
        <w:t xml:space="preserve">dare inizio o proseguire e </w:t>
      </w:r>
      <w:r>
        <w:rPr>
          <w:rFonts w:ascii="Palatino Linotype" w:hAnsi="Palatino Linotype"/>
          <w:sz w:val="20"/>
          <w:szCs w:val="20"/>
        </w:rPr>
        <w:t>deve</w:t>
      </w:r>
      <w:r w:rsidRPr="00BD165B">
        <w:rPr>
          <w:rFonts w:ascii="Palatino Linotype" w:hAnsi="Palatino Linotype"/>
          <w:sz w:val="20"/>
          <w:szCs w:val="20"/>
        </w:rPr>
        <w:t xml:space="preserve"> porre fine alla prestazione professionale nel caso in cui </w:t>
      </w:r>
      <w:r w:rsidRPr="00C77BBB">
        <w:rPr>
          <w:rFonts w:ascii="Palatino Linotype" w:hAnsi="Palatino Linotype"/>
          <w:b/>
          <w:bCs/>
          <w:sz w:val="20"/>
          <w:szCs w:val="20"/>
        </w:rPr>
        <w:t>siano parte, direttamente o indirettamente, società fiduciarie, trust, società anonime o controllate attraverso azioni al portatore con sede in Paesi terzi ad alto rischio</w:t>
      </w:r>
      <w:r w:rsidRPr="00BD165B">
        <w:rPr>
          <w:rFonts w:ascii="Palatino Linotype" w:hAnsi="Palatino Linotype"/>
          <w:sz w:val="20"/>
          <w:szCs w:val="20"/>
        </w:rPr>
        <w:t>.</w:t>
      </w:r>
      <w:r>
        <w:rPr>
          <w:rFonts w:ascii="Palatino Linotype" w:hAnsi="Palatino Linotype"/>
          <w:sz w:val="20"/>
          <w:szCs w:val="20"/>
        </w:rPr>
        <w:t xml:space="preserve"> </w:t>
      </w:r>
      <w:r w:rsidRPr="00BD165B">
        <w:rPr>
          <w:rFonts w:ascii="Palatino Linotype" w:hAnsi="Palatino Linotype"/>
          <w:sz w:val="20"/>
          <w:szCs w:val="20"/>
        </w:rPr>
        <w:t xml:space="preserve">L’obbligo sussiste anche nei confronti di </w:t>
      </w:r>
      <w:r w:rsidRPr="00C77BBB">
        <w:rPr>
          <w:rFonts w:ascii="Palatino Linotype" w:hAnsi="Palatino Linotype"/>
          <w:b/>
          <w:bCs/>
          <w:sz w:val="20"/>
          <w:szCs w:val="20"/>
        </w:rPr>
        <w:t xml:space="preserve">entità giuridiche “ulteriori” </w:t>
      </w:r>
      <w:r w:rsidRPr="00BD165B">
        <w:rPr>
          <w:rFonts w:ascii="Palatino Linotype" w:hAnsi="Palatino Linotype"/>
          <w:sz w:val="20"/>
          <w:szCs w:val="20"/>
        </w:rPr>
        <w:t>aventi sede in tali Paesi, nel caso in cui non sia possibile identificarne il titolare effettivo né verificarne l’identità.</w:t>
      </w:r>
    </w:p>
    <w:p w14:paraId="591395D1" w14:textId="655BE4C3" w:rsidR="00E438D1" w:rsidRPr="00E438D1" w:rsidRDefault="00E82CBD" w:rsidP="008D15E9">
      <w:pPr>
        <w:pStyle w:val="Paragrafoelenco"/>
        <w:numPr>
          <w:ilvl w:val="0"/>
          <w:numId w:val="58"/>
        </w:numPr>
        <w:spacing w:before="120" w:after="120" w:line="360" w:lineRule="auto"/>
        <w:jc w:val="both"/>
        <w:outlineLvl w:val="0"/>
        <w:rPr>
          <w:rFonts w:ascii="Palatino Linotype" w:hAnsi="Palatino Linotype"/>
          <w:b/>
          <w:color w:val="0070C0"/>
          <w:sz w:val="20"/>
          <w:szCs w:val="20"/>
        </w:rPr>
      </w:pPr>
      <w:bookmarkStart w:id="42" w:name="_Toc24025398"/>
      <w:bookmarkStart w:id="43" w:name="_Toc25530422"/>
      <w:r>
        <w:rPr>
          <w:rFonts w:ascii="Palatino Linotype" w:hAnsi="Palatino Linotype"/>
          <w:b/>
          <w:color w:val="0070C0"/>
          <w:sz w:val="20"/>
          <w:szCs w:val="20"/>
        </w:rPr>
        <w:t>LA PROCEDURA DE</w:t>
      </w:r>
      <w:r w:rsidR="00E438D1" w:rsidRPr="00E438D1">
        <w:rPr>
          <w:rFonts w:ascii="Palatino Linotype" w:hAnsi="Palatino Linotype"/>
          <w:b/>
          <w:color w:val="0070C0"/>
          <w:sz w:val="20"/>
          <w:szCs w:val="20"/>
        </w:rPr>
        <w:t>L CONTROLLO COSTANTE</w:t>
      </w:r>
      <w:bookmarkEnd w:id="42"/>
      <w:bookmarkEnd w:id="43"/>
    </w:p>
    <w:p w14:paraId="18E9B3FD" w14:textId="77777777" w:rsidR="00DC7395" w:rsidRPr="00AE4ED3" w:rsidRDefault="00DC7395" w:rsidP="00DC7395">
      <w:pPr>
        <w:spacing w:line="360" w:lineRule="auto"/>
        <w:jc w:val="both"/>
        <w:rPr>
          <w:rFonts w:ascii="Palatino Linotype" w:hAnsi="Palatino Linotype"/>
          <w:sz w:val="20"/>
          <w:szCs w:val="20"/>
        </w:rPr>
      </w:pPr>
      <w:r>
        <w:rPr>
          <w:rFonts w:ascii="Palatino Linotype" w:hAnsi="Palatino Linotype"/>
          <w:sz w:val="20"/>
          <w:szCs w:val="20"/>
        </w:rPr>
        <w:t xml:space="preserve">La procedura di controllo costante trova applicazione nei soli casi di prestazioni professionali continuative e si attua, </w:t>
      </w:r>
      <w:r w:rsidRPr="00102B49">
        <w:rPr>
          <w:rFonts w:ascii="Palatino Linotype" w:hAnsi="Palatino Linotype"/>
          <w:b/>
          <w:bCs/>
          <w:sz w:val="20"/>
          <w:szCs w:val="20"/>
        </w:rPr>
        <w:t>durante tutta la durata del rapporto con il cliente</w:t>
      </w:r>
      <w:r w:rsidRPr="00AE4ED3">
        <w:rPr>
          <w:rFonts w:ascii="Palatino Linotype" w:hAnsi="Palatino Linotype"/>
          <w:sz w:val="20"/>
          <w:szCs w:val="20"/>
        </w:rPr>
        <w:t>.</w:t>
      </w:r>
    </w:p>
    <w:p w14:paraId="58AAAC2D" w14:textId="77777777" w:rsidR="00DC7395" w:rsidRDefault="00DC7395" w:rsidP="00DC7395">
      <w:pPr>
        <w:spacing w:line="360" w:lineRule="auto"/>
        <w:jc w:val="both"/>
        <w:rPr>
          <w:rFonts w:ascii="Palatino Linotype" w:hAnsi="Palatino Linotype"/>
          <w:sz w:val="20"/>
          <w:szCs w:val="20"/>
        </w:rPr>
      </w:pPr>
      <w:r>
        <w:rPr>
          <w:rFonts w:ascii="Palatino Linotype" w:hAnsi="Palatino Linotype"/>
          <w:sz w:val="20"/>
          <w:szCs w:val="20"/>
        </w:rPr>
        <w:t xml:space="preserve">Ciascun PA è responsabile del controllo costante del rapporto con i clienti da cui </w:t>
      </w:r>
      <w:r w:rsidRPr="007B41CD">
        <w:rPr>
          <w:rFonts w:ascii="Palatino Linotype" w:hAnsi="Palatino Linotype"/>
          <w:sz w:val="20"/>
          <w:szCs w:val="20"/>
        </w:rPr>
        <w:t>ha assunto l’incarico professionale i</w:t>
      </w:r>
      <w:r>
        <w:rPr>
          <w:rFonts w:ascii="Palatino Linotype" w:hAnsi="Palatino Linotype"/>
          <w:sz w:val="20"/>
          <w:szCs w:val="20"/>
        </w:rPr>
        <w:t>n nome e per conto dello Studio e svolge tale attività con l’assistenza e in collaborazione con il personale</w:t>
      </w:r>
      <w:r w:rsidRPr="00782DE2">
        <w:rPr>
          <w:rFonts w:ascii="Palatino Linotype" w:hAnsi="Palatino Linotype"/>
          <w:sz w:val="20"/>
          <w:szCs w:val="20"/>
        </w:rPr>
        <w:t xml:space="preserve"> di Studio</w:t>
      </w:r>
      <w:r>
        <w:rPr>
          <w:rFonts w:ascii="Palatino Linotype" w:hAnsi="Palatino Linotype"/>
          <w:sz w:val="20"/>
          <w:szCs w:val="20"/>
        </w:rPr>
        <w:t>.</w:t>
      </w:r>
    </w:p>
    <w:p w14:paraId="269C2E30" w14:textId="54B3AA66" w:rsidR="00DC7395" w:rsidRDefault="00DC7395" w:rsidP="00DC7395">
      <w:pPr>
        <w:spacing w:line="360" w:lineRule="auto"/>
        <w:jc w:val="both"/>
        <w:rPr>
          <w:rFonts w:ascii="Palatino Linotype" w:hAnsi="Palatino Linotype"/>
          <w:sz w:val="20"/>
          <w:szCs w:val="20"/>
        </w:rPr>
      </w:pPr>
      <w:r>
        <w:rPr>
          <w:rFonts w:ascii="Palatino Linotype" w:hAnsi="Palatino Linotype"/>
          <w:sz w:val="20"/>
          <w:szCs w:val="20"/>
        </w:rPr>
        <w:t>L’esercizio del controllo costante deve avvenire secondo la periodicità stabilita a</w:t>
      </w:r>
      <w:r w:rsidRPr="00784A4B">
        <w:rPr>
          <w:rFonts w:ascii="Palatino Linotype" w:hAnsi="Palatino Linotype"/>
          <w:sz w:val="20"/>
          <w:szCs w:val="20"/>
        </w:rPr>
        <w:t>l momento dell’instaurazione del rapporto professionale</w:t>
      </w:r>
      <w:r w:rsidRPr="00102B49">
        <w:rPr>
          <w:rFonts w:ascii="Palatino Linotype" w:hAnsi="Palatino Linotype"/>
          <w:sz w:val="20"/>
          <w:szCs w:val="20"/>
        </w:rPr>
        <w:t>, nell’ambito della determinazione del rischio</w:t>
      </w:r>
      <w:r>
        <w:rPr>
          <w:rFonts w:ascii="Palatino Linotype" w:hAnsi="Palatino Linotype"/>
          <w:sz w:val="20"/>
          <w:szCs w:val="20"/>
        </w:rPr>
        <w:t xml:space="preserve"> </w:t>
      </w:r>
      <w:r w:rsidRPr="00102B49">
        <w:rPr>
          <w:rFonts w:ascii="Palatino Linotype" w:hAnsi="Palatino Linotype"/>
          <w:sz w:val="20"/>
          <w:szCs w:val="20"/>
        </w:rPr>
        <w:t xml:space="preserve">effettivo e della tipologia di adeguata verifica da </w:t>
      </w:r>
      <w:r>
        <w:rPr>
          <w:rFonts w:ascii="Palatino Linotype" w:hAnsi="Palatino Linotype"/>
          <w:sz w:val="20"/>
          <w:szCs w:val="20"/>
        </w:rPr>
        <w:t>svolgere</w:t>
      </w:r>
      <w:r w:rsidRPr="00102B49">
        <w:rPr>
          <w:rFonts w:ascii="Palatino Linotype" w:hAnsi="Palatino Linotype"/>
          <w:sz w:val="20"/>
          <w:szCs w:val="20"/>
        </w:rPr>
        <w:t xml:space="preserve">, </w:t>
      </w:r>
      <w:r>
        <w:rPr>
          <w:rFonts w:ascii="Palatino Linotype" w:hAnsi="Palatino Linotype"/>
          <w:sz w:val="20"/>
          <w:szCs w:val="20"/>
        </w:rPr>
        <w:t>secondo la seguente scala graduata.</w:t>
      </w:r>
    </w:p>
    <w:p w14:paraId="0B9CEEF0" w14:textId="77777777" w:rsidR="00AA3A2F" w:rsidRDefault="00AA3A2F" w:rsidP="00DC7395">
      <w:pPr>
        <w:spacing w:line="360" w:lineRule="auto"/>
        <w:jc w:val="both"/>
        <w:rPr>
          <w:rFonts w:ascii="Palatino Linotype" w:hAnsi="Palatino Linotype"/>
          <w:sz w:val="20"/>
          <w:szCs w:val="20"/>
        </w:rPr>
      </w:pPr>
    </w:p>
    <w:tbl>
      <w:tblPr>
        <w:tblStyle w:val="TableNorm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835"/>
        <w:gridCol w:w="2835"/>
      </w:tblGrid>
      <w:tr w:rsidR="00DC7395" w:rsidRPr="0022222D" w14:paraId="0BE406EE" w14:textId="77777777" w:rsidTr="00C310B2">
        <w:trPr>
          <w:trHeight w:val="440"/>
          <w:jc w:val="center"/>
        </w:trPr>
        <w:tc>
          <w:tcPr>
            <w:tcW w:w="2835" w:type="dxa"/>
            <w:vAlign w:val="center"/>
          </w:tcPr>
          <w:p w14:paraId="50A4BA3C" w14:textId="77777777" w:rsidR="00DC7395" w:rsidRPr="0022222D" w:rsidRDefault="00DC7395" w:rsidP="00C310B2">
            <w:pPr>
              <w:pStyle w:val="TableParagraph"/>
              <w:keepNext/>
              <w:keepLines/>
              <w:widowControl/>
              <w:spacing w:before="120" w:after="160"/>
              <w:jc w:val="center"/>
              <w:rPr>
                <w:rFonts w:ascii="Palatino Linotype" w:hAnsi="Palatino Linotype"/>
                <w:b/>
                <w:sz w:val="16"/>
                <w:szCs w:val="16"/>
                <w:lang w:val="it-IT"/>
              </w:rPr>
            </w:pPr>
            <w:r w:rsidRPr="0022222D">
              <w:rPr>
                <w:rFonts w:ascii="Palatino Linotype" w:hAnsi="Palatino Linotype"/>
                <w:b/>
                <w:sz w:val="16"/>
                <w:szCs w:val="16"/>
                <w:lang w:val="it-IT"/>
              </w:rPr>
              <w:t>Grado di rischio effettivo</w:t>
            </w:r>
          </w:p>
        </w:tc>
        <w:tc>
          <w:tcPr>
            <w:tcW w:w="2835" w:type="dxa"/>
            <w:vAlign w:val="center"/>
          </w:tcPr>
          <w:p w14:paraId="5A895E9F" w14:textId="77777777" w:rsidR="00DC7395" w:rsidRPr="0022222D" w:rsidRDefault="00DC7395" w:rsidP="00C310B2">
            <w:pPr>
              <w:pStyle w:val="TableParagraph"/>
              <w:keepNext/>
              <w:keepLines/>
              <w:widowControl/>
              <w:spacing w:before="120" w:after="160"/>
              <w:jc w:val="center"/>
              <w:rPr>
                <w:rFonts w:ascii="Palatino Linotype" w:hAnsi="Palatino Linotype"/>
                <w:b/>
                <w:sz w:val="16"/>
                <w:szCs w:val="16"/>
                <w:lang w:val="it-IT"/>
              </w:rPr>
            </w:pPr>
            <w:r w:rsidRPr="0022222D">
              <w:rPr>
                <w:rFonts w:ascii="Palatino Linotype" w:hAnsi="Palatino Linotype"/>
                <w:b/>
                <w:sz w:val="16"/>
                <w:szCs w:val="16"/>
                <w:lang w:val="it-IT"/>
              </w:rPr>
              <w:t>Misure di adeguata verifica</w:t>
            </w:r>
          </w:p>
        </w:tc>
        <w:tc>
          <w:tcPr>
            <w:tcW w:w="2835" w:type="dxa"/>
            <w:vAlign w:val="center"/>
          </w:tcPr>
          <w:p w14:paraId="62FFD6E5" w14:textId="77777777" w:rsidR="00DC7395" w:rsidRPr="0022222D" w:rsidRDefault="00DC7395" w:rsidP="00C310B2">
            <w:pPr>
              <w:pStyle w:val="TableParagraph"/>
              <w:keepNext/>
              <w:keepLines/>
              <w:widowControl/>
              <w:spacing w:before="120" w:after="160"/>
              <w:jc w:val="center"/>
              <w:rPr>
                <w:rFonts w:ascii="Palatino Linotype" w:hAnsi="Palatino Linotype"/>
                <w:b/>
                <w:sz w:val="16"/>
                <w:szCs w:val="16"/>
                <w:lang w:val="it-IT"/>
              </w:rPr>
            </w:pPr>
            <w:r w:rsidRPr="0022222D">
              <w:rPr>
                <w:rFonts w:ascii="Palatino Linotype" w:hAnsi="Palatino Linotype"/>
                <w:b/>
                <w:sz w:val="16"/>
                <w:szCs w:val="16"/>
                <w:lang w:val="it-IT"/>
              </w:rPr>
              <w:t>Periodicità controllo costante</w:t>
            </w:r>
          </w:p>
        </w:tc>
      </w:tr>
      <w:tr w:rsidR="00DC7395" w:rsidRPr="0022222D" w14:paraId="41D77275" w14:textId="77777777" w:rsidTr="00C310B2">
        <w:trPr>
          <w:trHeight w:val="442"/>
          <w:jc w:val="center"/>
        </w:trPr>
        <w:tc>
          <w:tcPr>
            <w:tcW w:w="2835" w:type="dxa"/>
            <w:shd w:val="clear" w:color="auto" w:fill="92D050"/>
            <w:vAlign w:val="center"/>
          </w:tcPr>
          <w:p w14:paraId="45EA95FA" w14:textId="77777777" w:rsidR="00DC7395" w:rsidRPr="0022222D" w:rsidRDefault="00DC7395" w:rsidP="00C310B2">
            <w:pPr>
              <w:pStyle w:val="TableParagraph"/>
              <w:keepLines/>
              <w:widowControl/>
              <w:spacing w:before="135" w:after="160"/>
              <w:ind w:left="648" w:right="641"/>
              <w:jc w:val="center"/>
              <w:rPr>
                <w:rFonts w:ascii="Palatino Linotype" w:hAnsi="Palatino Linotype"/>
                <w:sz w:val="16"/>
                <w:szCs w:val="16"/>
                <w:lang w:val="it-IT"/>
              </w:rPr>
            </w:pPr>
            <w:r w:rsidRPr="0022222D">
              <w:rPr>
                <w:rFonts w:ascii="Palatino Linotype" w:hAnsi="Palatino Linotype"/>
                <w:sz w:val="16"/>
                <w:szCs w:val="16"/>
                <w:lang w:val="it-IT"/>
              </w:rPr>
              <w:t>non significativo</w:t>
            </w:r>
          </w:p>
        </w:tc>
        <w:tc>
          <w:tcPr>
            <w:tcW w:w="2835" w:type="dxa"/>
            <w:shd w:val="clear" w:color="auto" w:fill="92D050"/>
            <w:vAlign w:val="center"/>
          </w:tcPr>
          <w:p w14:paraId="53887687" w14:textId="77777777" w:rsidR="00DC7395" w:rsidRPr="0022222D" w:rsidRDefault="00DC7395" w:rsidP="00C310B2">
            <w:pPr>
              <w:pStyle w:val="TableParagraph"/>
              <w:keepLines/>
              <w:widowControl/>
              <w:spacing w:before="135" w:after="160"/>
              <w:ind w:left="544" w:right="534"/>
              <w:jc w:val="center"/>
              <w:rPr>
                <w:rFonts w:ascii="Palatino Linotype" w:hAnsi="Palatino Linotype"/>
                <w:sz w:val="16"/>
                <w:szCs w:val="16"/>
                <w:lang w:val="it-IT"/>
              </w:rPr>
            </w:pPr>
            <w:r w:rsidRPr="0022222D">
              <w:rPr>
                <w:rFonts w:ascii="Palatino Linotype" w:hAnsi="Palatino Linotype"/>
                <w:sz w:val="16"/>
                <w:szCs w:val="16"/>
                <w:lang w:val="it-IT"/>
              </w:rPr>
              <w:t>Semplificate</w:t>
            </w:r>
          </w:p>
        </w:tc>
        <w:tc>
          <w:tcPr>
            <w:tcW w:w="2835" w:type="dxa"/>
            <w:shd w:val="clear" w:color="auto" w:fill="92D050"/>
            <w:vAlign w:val="center"/>
          </w:tcPr>
          <w:p w14:paraId="353809A9" w14:textId="77777777" w:rsidR="00DC7395" w:rsidRPr="0022222D" w:rsidRDefault="00DC7395" w:rsidP="00C310B2">
            <w:pPr>
              <w:pStyle w:val="TableParagraph"/>
              <w:keepLines/>
              <w:widowControl/>
              <w:spacing w:before="44" w:after="160"/>
              <w:ind w:left="547" w:right="534"/>
              <w:jc w:val="center"/>
              <w:rPr>
                <w:rFonts w:ascii="Palatino Linotype" w:hAnsi="Palatino Linotype"/>
                <w:sz w:val="16"/>
                <w:szCs w:val="16"/>
                <w:lang w:val="it-IT"/>
              </w:rPr>
            </w:pPr>
            <w:r w:rsidRPr="0022222D">
              <w:rPr>
                <w:rFonts w:ascii="Palatino Linotype" w:hAnsi="Palatino Linotype"/>
                <w:sz w:val="16"/>
                <w:szCs w:val="16"/>
                <w:lang w:val="it-IT"/>
              </w:rPr>
              <w:t>almeno ogni 36 mesi</w:t>
            </w:r>
            <w:r w:rsidRPr="0022222D">
              <w:rPr>
                <w:rStyle w:val="Rimandonotaapidipagina"/>
                <w:rFonts w:ascii="Palatino Linotype" w:hAnsi="Palatino Linotype"/>
                <w:sz w:val="16"/>
                <w:szCs w:val="16"/>
                <w:lang w:val="it-IT"/>
              </w:rPr>
              <w:footnoteReference w:id="6"/>
            </w:r>
          </w:p>
        </w:tc>
      </w:tr>
      <w:tr w:rsidR="00DC7395" w:rsidRPr="0022222D" w14:paraId="29914741" w14:textId="77777777" w:rsidTr="00C310B2">
        <w:trPr>
          <w:trHeight w:val="440"/>
          <w:jc w:val="center"/>
        </w:trPr>
        <w:tc>
          <w:tcPr>
            <w:tcW w:w="2835" w:type="dxa"/>
            <w:shd w:val="clear" w:color="auto" w:fill="FFFF00"/>
            <w:vAlign w:val="center"/>
          </w:tcPr>
          <w:p w14:paraId="014ED916" w14:textId="77777777" w:rsidR="00DC7395" w:rsidRPr="0022222D" w:rsidRDefault="00DC7395" w:rsidP="00C310B2">
            <w:pPr>
              <w:pStyle w:val="TableParagraph"/>
              <w:keepLines/>
              <w:widowControl/>
              <w:spacing w:before="130" w:after="160"/>
              <w:ind w:left="648" w:right="642"/>
              <w:jc w:val="center"/>
              <w:rPr>
                <w:rFonts w:ascii="Palatino Linotype" w:hAnsi="Palatino Linotype"/>
                <w:sz w:val="16"/>
                <w:szCs w:val="16"/>
                <w:lang w:val="it-IT"/>
              </w:rPr>
            </w:pPr>
            <w:r w:rsidRPr="0022222D">
              <w:rPr>
                <w:rFonts w:ascii="Palatino Linotype" w:hAnsi="Palatino Linotype"/>
                <w:sz w:val="16"/>
                <w:szCs w:val="16"/>
                <w:lang w:val="it-IT"/>
              </w:rPr>
              <w:t>poco significativo</w:t>
            </w:r>
          </w:p>
        </w:tc>
        <w:tc>
          <w:tcPr>
            <w:tcW w:w="2835" w:type="dxa"/>
            <w:shd w:val="clear" w:color="auto" w:fill="FFFF00"/>
            <w:vAlign w:val="center"/>
          </w:tcPr>
          <w:p w14:paraId="48EAC7A8" w14:textId="77777777" w:rsidR="00DC7395" w:rsidRPr="0022222D" w:rsidRDefault="00DC7395" w:rsidP="00C310B2">
            <w:pPr>
              <w:pStyle w:val="TableParagraph"/>
              <w:keepLines/>
              <w:widowControl/>
              <w:spacing w:before="133" w:after="160"/>
              <w:ind w:left="544" w:right="534"/>
              <w:jc w:val="center"/>
              <w:rPr>
                <w:rFonts w:ascii="Palatino Linotype" w:hAnsi="Palatino Linotype"/>
                <w:sz w:val="16"/>
                <w:szCs w:val="16"/>
                <w:lang w:val="it-IT"/>
              </w:rPr>
            </w:pPr>
            <w:r w:rsidRPr="0022222D">
              <w:rPr>
                <w:rFonts w:ascii="Palatino Linotype" w:hAnsi="Palatino Linotype"/>
                <w:sz w:val="16"/>
                <w:szCs w:val="16"/>
                <w:lang w:val="it-IT"/>
              </w:rPr>
              <w:t>Semplificate</w:t>
            </w:r>
          </w:p>
        </w:tc>
        <w:tc>
          <w:tcPr>
            <w:tcW w:w="2835" w:type="dxa"/>
            <w:shd w:val="clear" w:color="auto" w:fill="FFFF00"/>
            <w:vAlign w:val="center"/>
          </w:tcPr>
          <w:p w14:paraId="71FA4761" w14:textId="77777777" w:rsidR="00DC7395" w:rsidRPr="0022222D" w:rsidRDefault="00DC7395" w:rsidP="00C310B2">
            <w:pPr>
              <w:pStyle w:val="TableParagraph"/>
              <w:keepLines/>
              <w:widowControl/>
              <w:spacing w:before="42" w:after="160"/>
              <w:ind w:left="546" w:right="534"/>
              <w:jc w:val="center"/>
              <w:rPr>
                <w:rFonts w:ascii="Palatino Linotype" w:hAnsi="Palatino Linotype"/>
                <w:sz w:val="16"/>
                <w:szCs w:val="16"/>
                <w:lang w:val="it-IT"/>
              </w:rPr>
            </w:pPr>
            <w:r w:rsidRPr="0022222D">
              <w:rPr>
                <w:rFonts w:ascii="Palatino Linotype" w:hAnsi="Palatino Linotype"/>
                <w:sz w:val="16"/>
                <w:szCs w:val="16"/>
                <w:lang w:val="it-IT"/>
              </w:rPr>
              <w:t>almeno ogni 36 mesi</w:t>
            </w:r>
          </w:p>
        </w:tc>
      </w:tr>
      <w:tr w:rsidR="00DC7395" w:rsidRPr="0022222D" w14:paraId="5C4BF536" w14:textId="77777777" w:rsidTr="00C310B2">
        <w:trPr>
          <w:trHeight w:val="440"/>
          <w:jc w:val="center"/>
        </w:trPr>
        <w:tc>
          <w:tcPr>
            <w:tcW w:w="2835" w:type="dxa"/>
            <w:shd w:val="clear" w:color="auto" w:fill="FFC000"/>
            <w:vAlign w:val="center"/>
          </w:tcPr>
          <w:p w14:paraId="45675B8F" w14:textId="77777777" w:rsidR="00DC7395" w:rsidRPr="0022222D" w:rsidRDefault="00DC7395" w:rsidP="00C310B2">
            <w:pPr>
              <w:pStyle w:val="TableParagraph"/>
              <w:keepLines/>
              <w:widowControl/>
              <w:spacing w:before="130" w:after="160"/>
              <w:ind w:left="648" w:right="642"/>
              <w:jc w:val="center"/>
              <w:rPr>
                <w:rFonts w:ascii="Palatino Linotype" w:hAnsi="Palatino Linotype"/>
                <w:sz w:val="16"/>
                <w:szCs w:val="16"/>
                <w:lang w:val="it-IT"/>
              </w:rPr>
            </w:pPr>
            <w:r w:rsidRPr="0022222D">
              <w:rPr>
                <w:rFonts w:ascii="Palatino Linotype" w:hAnsi="Palatino Linotype"/>
                <w:sz w:val="16"/>
                <w:szCs w:val="16"/>
                <w:lang w:val="it-IT"/>
              </w:rPr>
              <w:lastRenderedPageBreak/>
              <w:t>abbastanza significativo</w:t>
            </w:r>
          </w:p>
        </w:tc>
        <w:tc>
          <w:tcPr>
            <w:tcW w:w="2835" w:type="dxa"/>
            <w:shd w:val="clear" w:color="auto" w:fill="FFC000"/>
            <w:vAlign w:val="center"/>
          </w:tcPr>
          <w:p w14:paraId="293059B6" w14:textId="77777777" w:rsidR="00DC7395" w:rsidRPr="0022222D" w:rsidRDefault="00DC7395" w:rsidP="00C310B2">
            <w:pPr>
              <w:pStyle w:val="TableParagraph"/>
              <w:keepLines/>
              <w:widowControl/>
              <w:spacing w:before="133" w:after="160"/>
              <w:ind w:left="547" w:right="534"/>
              <w:jc w:val="center"/>
              <w:rPr>
                <w:rFonts w:ascii="Palatino Linotype" w:hAnsi="Palatino Linotype"/>
                <w:sz w:val="16"/>
                <w:szCs w:val="16"/>
                <w:lang w:val="it-IT"/>
              </w:rPr>
            </w:pPr>
            <w:r w:rsidRPr="0022222D">
              <w:rPr>
                <w:rFonts w:ascii="Palatino Linotype" w:hAnsi="Palatino Linotype"/>
                <w:sz w:val="16"/>
                <w:szCs w:val="16"/>
                <w:lang w:val="it-IT"/>
              </w:rPr>
              <w:t>Ordinarie</w:t>
            </w:r>
          </w:p>
        </w:tc>
        <w:tc>
          <w:tcPr>
            <w:tcW w:w="2835" w:type="dxa"/>
            <w:shd w:val="clear" w:color="auto" w:fill="FFC000"/>
            <w:vAlign w:val="center"/>
          </w:tcPr>
          <w:p w14:paraId="3EEE7003" w14:textId="77777777" w:rsidR="00DC7395" w:rsidRPr="0022222D" w:rsidRDefault="00DC7395" w:rsidP="00C310B2">
            <w:pPr>
              <w:pStyle w:val="TableParagraph"/>
              <w:keepLines/>
              <w:widowControl/>
              <w:spacing w:before="42" w:after="160"/>
              <w:ind w:left="546" w:right="534"/>
              <w:jc w:val="center"/>
              <w:rPr>
                <w:rFonts w:ascii="Palatino Linotype" w:hAnsi="Palatino Linotype"/>
                <w:color w:val="FFFFFF" w:themeColor="background1"/>
                <w:sz w:val="16"/>
                <w:szCs w:val="16"/>
                <w:lang w:val="it-IT"/>
              </w:rPr>
            </w:pPr>
            <w:r w:rsidRPr="0022222D">
              <w:rPr>
                <w:rFonts w:ascii="Palatino Linotype" w:hAnsi="Palatino Linotype"/>
                <w:sz w:val="16"/>
                <w:szCs w:val="16"/>
                <w:lang w:val="it-IT"/>
              </w:rPr>
              <w:t>almeno ogni 24 mesi</w:t>
            </w:r>
          </w:p>
        </w:tc>
      </w:tr>
      <w:tr w:rsidR="00DC7395" w:rsidRPr="0022222D" w14:paraId="472AE7FF" w14:textId="77777777" w:rsidTr="00C310B2">
        <w:trPr>
          <w:trHeight w:val="442"/>
          <w:jc w:val="center"/>
        </w:trPr>
        <w:tc>
          <w:tcPr>
            <w:tcW w:w="2835" w:type="dxa"/>
            <w:shd w:val="clear" w:color="auto" w:fill="FF0000"/>
            <w:vAlign w:val="center"/>
          </w:tcPr>
          <w:p w14:paraId="690AF573" w14:textId="77777777" w:rsidR="00DC7395" w:rsidRPr="0022222D" w:rsidRDefault="00DC7395" w:rsidP="00C310B2">
            <w:pPr>
              <w:pStyle w:val="TableParagraph"/>
              <w:keepLines/>
              <w:widowControl/>
              <w:spacing w:before="130" w:after="160"/>
              <w:ind w:left="648" w:right="642"/>
              <w:jc w:val="center"/>
              <w:rPr>
                <w:rFonts w:ascii="Palatino Linotype" w:hAnsi="Palatino Linotype"/>
                <w:sz w:val="16"/>
                <w:szCs w:val="16"/>
                <w:lang w:val="it-IT"/>
              </w:rPr>
            </w:pPr>
            <w:r w:rsidRPr="0022222D">
              <w:rPr>
                <w:rFonts w:ascii="Palatino Linotype" w:hAnsi="Palatino Linotype"/>
                <w:color w:val="FFFFFF"/>
                <w:sz w:val="16"/>
                <w:szCs w:val="16"/>
                <w:lang w:val="it-IT"/>
              </w:rPr>
              <w:t>molto significativo</w:t>
            </w:r>
          </w:p>
        </w:tc>
        <w:tc>
          <w:tcPr>
            <w:tcW w:w="2835" w:type="dxa"/>
            <w:shd w:val="clear" w:color="auto" w:fill="FF0000"/>
            <w:vAlign w:val="center"/>
          </w:tcPr>
          <w:p w14:paraId="64773F00" w14:textId="77777777" w:rsidR="00DC7395" w:rsidRPr="0022222D" w:rsidRDefault="00DC7395" w:rsidP="00C310B2">
            <w:pPr>
              <w:pStyle w:val="TableParagraph"/>
              <w:keepLines/>
              <w:widowControl/>
              <w:spacing w:before="135" w:after="160"/>
              <w:ind w:left="544" w:right="534"/>
              <w:jc w:val="center"/>
              <w:rPr>
                <w:rFonts w:ascii="Palatino Linotype" w:hAnsi="Palatino Linotype"/>
                <w:sz w:val="16"/>
                <w:szCs w:val="16"/>
                <w:lang w:val="it-IT"/>
              </w:rPr>
            </w:pPr>
            <w:r w:rsidRPr="0022222D">
              <w:rPr>
                <w:rFonts w:ascii="Palatino Linotype" w:hAnsi="Palatino Linotype"/>
                <w:color w:val="FFFFFF"/>
                <w:sz w:val="16"/>
                <w:szCs w:val="16"/>
                <w:lang w:val="it-IT"/>
              </w:rPr>
              <w:t>Rafforzate</w:t>
            </w:r>
          </w:p>
        </w:tc>
        <w:tc>
          <w:tcPr>
            <w:tcW w:w="2835" w:type="dxa"/>
            <w:shd w:val="clear" w:color="auto" w:fill="FF0000"/>
            <w:vAlign w:val="center"/>
          </w:tcPr>
          <w:p w14:paraId="4DB8D75D" w14:textId="77777777" w:rsidR="00DC7395" w:rsidRPr="0022222D" w:rsidRDefault="00DC7395" w:rsidP="00C310B2">
            <w:pPr>
              <w:pStyle w:val="TableParagraph"/>
              <w:keepLines/>
              <w:widowControl/>
              <w:spacing w:before="44" w:after="160"/>
              <w:ind w:left="547" w:right="534"/>
              <w:jc w:val="center"/>
              <w:rPr>
                <w:rFonts w:ascii="Palatino Linotype" w:hAnsi="Palatino Linotype"/>
                <w:color w:val="FFFFFF" w:themeColor="background1"/>
                <w:sz w:val="16"/>
                <w:szCs w:val="16"/>
                <w:lang w:val="it-IT"/>
              </w:rPr>
            </w:pPr>
            <w:r w:rsidRPr="0022222D">
              <w:rPr>
                <w:rFonts w:ascii="Palatino Linotype" w:hAnsi="Palatino Linotype"/>
                <w:color w:val="FFFFFF" w:themeColor="background1"/>
                <w:sz w:val="16"/>
                <w:szCs w:val="16"/>
                <w:lang w:val="it-IT"/>
              </w:rPr>
              <w:t>almeno ogni 6/12 mesi</w:t>
            </w:r>
          </w:p>
        </w:tc>
      </w:tr>
    </w:tbl>
    <w:p w14:paraId="5412F9FA" w14:textId="10B86B1E" w:rsidR="00DC7395" w:rsidRDefault="00DC7395" w:rsidP="00DC7395">
      <w:pPr>
        <w:spacing w:before="240" w:line="360" w:lineRule="auto"/>
        <w:jc w:val="both"/>
        <w:rPr>
          <w:rFonts w:ascii="Palatino Linotype" w:hAnsi="Palatino Linotype"/>
          <w:sz w:val="20"/>
          <w:szCs w:val="20"/>
        </w:rPr>
      </w:pPr>
      <w:r>
        <w:rPr>
          <w:rFonts w:ascii="Palatino Linotype" w:hAnsi="Palatino Linotype"/>
          <w:sz w:val="20"/>
          <w:szCs w:val="20"/>
        </w:rPr>
        <w:t xml:space="preserve">Il PA documenta l’esecuzione del controllo costante dei rapporti con i </w:t>
      </w:r>
      <w:r w:rsidRPr="00402C0D">
        <w:rPr>
          <w:rFonts w:ascii="Palatino Linotype" w:hAnsi="Palatino Linotype"/>
          <w:sz w:val="20"/>
          <w:szCs w:val="20"/>
        </w:rPr>
        <w:t>client</w:t>
      </w:r>
      <w:r>
        <w:rPr>
          <w:rFonts w:ascii="Palatino Linotype" w:hAnsi="Palatino Linotype"/>
          <w:sz w:val="20"/>
          <w:szCs w:val="20"/>
        </w:rPr>
        <w:t>i</w:t>
      </w:r>
      <w:r w:rsidRPr="00402C0D">
        <w:rPr>
          <w:rFonts w:ascii="Palatino Linotype" w:hAnsi="Palatino Linotype"/>
          <w:sz w:val="20"/>
          <w:szCs w:val="20"/>
        </w:rPr>
        <w:t xml:space="preserve"> da lui assistiti</w:t>
      </w:r>
      <w:r>
        <w:rPr>
          <w:rFonts w:ascii="Palatino Linotype" w:hAnsi="Palatino Linotype"/>
          <w:sz w:val="20"/>
          <w:szCs w:val="20"/>
        </w:rPr>
        <w:t xml:space="preserve"> tramite </w:t>
      </w:r>
      <w:r w:rsidRPr="00D16305">
        <w:rPr>
          <w:rFonts w:ascii="Palatino Linotype" w:hAnsi="Palatino Linotype"/>
          <w:sz w:val="20"/>
          <w:szCs w:val="20"/>
        </w:rPr>
        <w:t xml:space="preserve">la compilazione del modulo apposito, </w:t>
      </w:r>
      <w:r w:rsidRPr="00D16305">
        <w:rPr>
          <w:rFonts w:ascii="Palatino Linotype" w:hAnsi="Palatino Linotype"/>
          <w:b/>
          <w:bCs/>
          <w:sz w:val="20"/>
          <w:szCs w:val="20"/>
        </w:rPr>
        <w:t xml:space="preserve">allegato </w:t>
      </w:r>
      <w:r w:rsidRPr="00D16305">
        <w:rPr>
          <w:rFonts w:ascii="Palatino Linotype" w:hAnsi="Palatino Linotype"/>
          <w:b/>
          <w:bCs/>
          <w:i/>
          <w:iCs/>
          <w:sz w:val="20"/>
          <w:szCs w:val="20"/>
        </w:rPr>
        <w:t xml:space="preserve">sub </w:t>
      </w:r>
      <w:r w:rsidRPr="00D16305">
        <w:rPr>
          <w:rFonts w:ascii="Palatino Linotype" w:hAnsi="Palatino Linotype"/>
          <w:b/>
          <w:bCs/>
          <w:sz w:val="20"/>
          <w:szCs w:val="20"/>
        </w:rPr>
        <w:t xml:space="preserve">lettera </w:t>
      </w:r>
      <w:r w:rsidR="007642F1">
        <w:rPr>
          <w:rFonts w:ascii="Palatino Linotype" w:hAnsi="Palatino Linotype"/>
          <w:b/>
          <w:bCs/>
          <w:sz w:val="20"/>
          <w:szCs w:val="20"/>
        </w:rPr>
        <w:t>L</w:t>
      </w:r>
      <w:r w:rsidRPr="00D16305">
        <w:rPr>
          <w:rFonts w:ascii="Palatino Linotype" w:hAnsi="Palatino Linotype"/>
          <w:sz w:val="20"/>
          <w:szCs w:val="20"/>
        </w:rPr>
        <w:t xml:space="preserve"> (“</w:t>
      </w:r>
      <w:r w:rsidRPr="00D16305">
        <w:rPr>
          <w:rFonts w:ascii="Palatino Linotype" w:hAnsi="Palatino Linotype"/>
          <w:b/>
          <w:sz w:val="20"/>
          <w:szCs w:val="20"/>
        </w:rPr>
        <w:t>Procedura di controllo costante</w:t>
      </w:r>
      <w:r w:rsidRPr="00D16305">
        <w:rPr>
          <w:rFonts w:ascii="Palatino Linotype" w:hAnsi="Palatino Linotype"/>
          <w:sz w:val="20"/>
          <w:szCs w:val="20"/>
        </w:rPr>
        <w:t>”).</w:t>
      </w:r>
    </w:p>
    <w:p w14:paraId="770CCB93" w14:textId="77777777" w:rsidR="00DC7395" w:rsidRDefault="00DC7395" w:rsidP="00DC7395">
      <w:pPr>
        <w:spacing w:line="360" w:lineRule="auto"/>
        <w:jc w:val="both"/>
        <w:rPr>
          <w:rFonts w:ascii="Palatino Linotype" w:hAnsi="Palatino Linotype"/>
          <w:sz w:val="20"/>
          <w:szCs w:val="20"/>
        </w:rPr>
      </w:pPr>
      <w:r w:rsidRPr="00122D92">
        <w:rPr>
          <w:rFonts w:ascii="Palatino Linotype" w:hAnsi="Palatino Linotype"/>
          <w:sz w:val="20"/>
          <w:szCs w:val="20"/>
        </w:rPr>
        <w:t xml:space="preserve">Il controllo costante </w:t>
      </w:r>
      <w:r>
        <w:rPr>
          <w:rFonts w:ascii="Palatino Linotype" w:hAnsi="Palatino Linotype"/>
          <w:sz w:val="20"/>
          <w:szCs w:val="20"/>
        </w:rPr>
        <w:t xml:space="preserve">sul cliente </w:t>
      </w:r>
      <w:r w:rsidRPr="00122D92">
        <w:rPr>
          <w:rFonts w:ascii="Palatino Linotype" w:hAnsi="Palatino Linotype"/>
          <w:sz w:val="20"/>
          <w:szCs w:val="20"/>
        </w:rPr>
        <w:t xml:space="preserve">si </w:t>
      </w:r>
      <w:r>
        <w:rPr>
          <w:rFonts w:ascii="Palatino Linotype" w:hAnsi="Palatino Linotype"/>
          <w:sz w:val="20"/>
          <w:szCs w:val="20"/>
        </w:rPr>
        <w:t>esplica attraverso le attività di seguito esposte.</w:t>
      </w:r>
    </w:p>
    <w:p w14:paraId="40EACBDA" w14:textId="77777777" w:rsidR="00DC7395" w:rsidRPr="00512A1E" w:rsidRDefault="00DC7395" w:rsidP="004A13F8">
      <w:pPr>
        <w:pStyle w:val="Titolo2"/>
        <w:numPr>
          <w:ilvl w:val="2"/>
          <w:numId w:val="60"/>
        </w:numPr>
        <w:spacing w:before="120" w:after="120" w:line="360" w:lineRule="auto"/>
        <w:rPr>
          <w:rFonts w:ascii="Palatino Linotype" w:hAnsi="Palatino Linotype"/>
          <w:i w:val="0"/>
          <w:iCs w:val="0"/>
          <w:smallCaps/>
          <w:color w:val="0070C0"/>
          <w:sz w:val="20"/>
          <w:szCs w:val="20"/>
          <w:lang w:val="it-IT"/>
        </w:rPr>
      </w:pPr>
      <w:bookmarkStart w:id="44" w:name="_Toc511397831"/>
      <w:bookmarkStart w:id="45" w:name="_Toc25530423"/>
      <w:r w:rsidRPr="009E6CB7">
        <w:rPr>
          <w:rFonts w:ascii="Palatino Linotype" w:hAnsi="Palatino Linotype"/>
          <w:i w:val="0"/>
          <w:smallCaps/>
          <w:color w:val="0070C0"/>
          <w:sz w:val="20"/>
          <w:szCs w:val="20"/>
          <w:lang w:val="it-IT"/>
        </w:rPr>
        <w:t>La verifica e l’aggiornamento dei documenti, dei dati o delle informazioni detenute</w:t>
      </w:r>
      <w:bookmarkEnd w:id="44"/>
      <w:bookmarkEnd w:id="45"/>
    </w:p>
    <w:p w14:paraId="0A9B3102" w14:textId="77777777" w:rsidR="00DC7395" w:rsidRPr="00122D92" w:rsidRDefault="00DC7395" w:rsidP="00DC7395">
      <w:pPr>
        <w:spacing w:line="360" w:lineRule="auto"/>
        <w:jc w:val="both"/>
        <w:rPr>
          <w:rFonts w:ascii="Palatino Linotype" w:hAnsi="Palatino Linotype"/>
          <w:sz w:val="20"/>
          <w:szCs w:val="20"/>
        </w:rPr>
      </w:pPr>
      <w:r>
        <w:rPr>
          <w:rFonts w:ascii="Palatino Linotype" w:hAnsi="Palatino Linotype"/>
          <w:sz w:val="20"/>
          <w:szCs w:val="20"/>
        </w:rPr>
        <w:t xml:space="preserve">Il PA deve preventivamente accertare, in relazione a ciascun cliente da lui seguito: </w:t>
      </w:r>
    </w:p>
    <w:p w14:paraId="7EB3BFC9" w14:textId="77777777" w:rsidR="00DC7395" w:rsidRPr="00BE64B6"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Pr>
          <w:rFonts w:ascii="Palatino Linotype" w:hAnsi="Palatino Linotype"/>
          <w:sz w:val="20"/>
          <w:szCs w:val="20"/>
        </w:rPr>
        <w:t>che sia stato acquisito l’</w:t>
      </w:r>
      <w:r w:rsidRPr="00BE64B6">
        <w:rPr>
          <w:rFonts w:ascii="Palatino Linotype" w:hAnsi="Palatino Linotype"/>
          <w:sz w:val="20"/>
          <w:szCs w:val="20"/>
        </w:rPr>
        <w:t xml:space="preserve">impegno </w:t>
      </w:r>
      <w:r>
        <w:rPr>
          <w:rFonts w:ascii="Palatino Linotype" w:hAnsi="Palatino Linotype"/>
          <w:sz w:val="20"/>
          <w:szCs w:val="20"/>
        </w:rPr>
        <w:t xml:space="preserve">scritto </w:t>
      </w:r>
      <w:r w:rsidRPr="00BE64B6">
        <w:rPr>
          <w:rFonts w:ascii="Palatino Linotype" w:hAnsi="Palatino Linotype"/>
          <w:sz w:val="20"/>
          <w:szCs w:val="20"/>
        </w:rPr>
        <w:t>del cliente a comunicare la</w:t>
      </w:r>
      <w:r>
        <w:rPr>
          <w:rFonts w:ascii="Palatino Linotype" w:hAnsi="Palatino Linotype"/>
          <w:sz w:val="20"/>
          <w:szCs w:val="20"/>
        </w:rPr>
        <w:t xml:space="preserve"> variazione dei dati dichiarati per l’adempimento degli obblighi di adeguata verifica (ad esempio all’interno del mandato professionale o in altra apposita documentazione);</w:t>
      </w:r>
    </w:p>
    <w:p w14:paraId="50D18CB6" w14:textId="77777777" w:rsidR="00DC7395" w:rsidRPr="00BE64B6"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Pr>
          <w:rFonts w:ascii="Palatino Linotype" w:hAnsi="Palatino Linotype"/>
          <w:sz w:val="20"/>
          <w:szCs w:val="20"/>
        </w:rPr>
        <w:t>che il cliente sia stato inserito nell’elenco di programmazione delle</w:t>
      </w:r>
      <w:r w:rsidRPr="00BE64B6">
        <w:rPr>
          <w:rFonts w:ascii="Palatino Linotype" w:hAnsi="Palatino Linotype"/>
          <w:sz w:val="20"/>
          <w:szCs w:val="20"/>
        </w:rPr>
        <w:t xml:space="preserve"> richieste periodiche di aggiornamento dei dati </w:t>
      </w:r>
      <w:r>
        <w:rPr>
          <w:rFonts w:ascii="Palatino Linotype" w:hAnsi="Palatino Linotype"/>
          <w:sz w:val="20"/>
          <w:szCs w:val="20"/>
        </w:rPr>
        <w:t>secondo</w:t>
      </w:r>
      <w:r w:rsidRPr="00BE64B6">
        <w:rPr>
          <w:rFonts w:ascii="Palatino Linotype" w:hAnsi="Palatino Linotype"/>
          <w:sz w:val="20"/>
          <w:szCs w:val="20"/>
        </w:rPr>
        <w:t xml:space="preserve"> </w:t>
      </w:r>
      <w:r>
        <w:rPr>
          <w:rFonts w:ascii="Palatino Linotype" w:hAnsi="Palatino Linotype"/>
          <w:sz w:val="20"/>
          <w:szCs w:val="20"/>
        </w:rPr>
        <w:t>l</w:t>
      </w:r>
      <w:r w:rsidRPr="00BE64B6">
        <w:rPr>
          <w:rFonts w:ascii="Palatino Linotype" w:hAnsi="Palatino Linotype"/>
          <w:sz w:val="20"/>
          <w:szCs w:val="20"/>
        </w:rPr>
        <w:t xml:space="preserve">a tempistica </w:t>
      </w:r>
      <w:r>
        <w:rPr>
          <w:rFonts w:ascii="Palatino Linotype" w:hAnsi="Palatino Linotype"/>
          <w:sz w:val="20"/>
          <w:szCs w:val="20"/>
        </w:rPr>
        <w:t>definita</w:t>
      </w:r>
      <w:r w:rsidRPr="00BE64B6">
        <w:rPr>
          <w:rFonts w:ascii="Palatino Linotype" w:hAnsi="Palatino Linotype"/>
          <w:sz w:val="20"/>
          <w:szCs w:val="20"/>
        </w:rPr>
        <w:t xml:space="preserve"> sulla base della v</w:t>
      </w:r>
      <w:r>
        <w:rPr>
          <w:rFonts w:ascii="Palatino Linotype" w:hAnsi="Palatino Linotype"/>
          <w:sz w:val="20"/>
          <w:szCs w:val="20"/>
        </w:rPr>
        <w:t>alutazione del rischio;</w:t>
      </w:r>
    </w:p>
    <w:p w14:paraId="1210045A" w14:textId="77777777" w:rsidR="00DC7395"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Pr>
          <w:rFonts w:ascii="Palatino Linotype" w:hAnsi="Palatino Linotype"/>
          <w:sz w:val="20"/>
          <w:szCs w:val="20"/>
        </w:rPr>
        <w:t>che siano stati annotati negli appositi elenchi predisposti dallo Studio:</w:t>
      </w:r>
      <w:r w:rsidDel="009320B7">
        <w:rPr>
          <w:rFonts w:ascii="Palatino Linotype" w:hAnsi="Palatino Linotype"/>
          <w:sz w:val="20"/>
          <w:szCs w:val="20"/>
        </w:rPr>
        <w:t xml:space="preserve"> </w:t>
      </w:r>
    </w:p>
    <w:p w14:paraId="0B83A932" w14:textId="77777777" w:rsidR="00DC7395" w:rsidRDefault="00DC7395" w:rsidP="00DC7395">
      <w:pPr>
        <w:pStyle w:val="Paragrafoelenco"/>
        <w:numPr>
          <w:ilvl w:val="0"/>
          <w:numId w:val="55"/>
        </w:numPr>
        <w:spacing w:line="360" w:lineRule="auto"/>
        <w:ind w:left="1134" w:hanging="215"/>
        <w:jc w:val="both"/>
        <w:rPr>
          <w:rFonts w:ascii="Palatino Linotype" w:hAnsi="Palatino Linotype"/>
          <w:sz w:val="20"/>
          <w:szCs w:val="20"/>
        </w:rPr>
      </w:pPr>
      <w:r>
        <w:rPr>
          <w:rFonts w:ascii="Palatino Linotype" w:hAnsi="Palatino Linotype"/>
          <w:sz w:val="20"/>
          <w:szCs w:val="20"/>
        </w:rPr>
        <w:t>la scadenza dei documenti identificativi del cliente o dell’esecutore;</w:t>
      </w:r>
    </w:p>
    <w:p w14:paraId="54FE94FE" w14:textId="77777777" w:rsidR="00DC7395" w:rsidRPr="00BC61FA" w:rsidRDefault="00DC7395" w:rsidP="00DC7395">
      <w:pPr>
        <w:pStyle w:val="Paragrafoelenco"/>
        <w:numPr>
          <w:ilvl w:val="0"/>
          <w:numId w:val="56"/>
        </w:numPr>
        <w:spacing w:line="360" w:lineRule="auto"/>
        <w:ind w:left="1134" w:hanging="215"/>
        <w:jc w:val="both"/>
        <w:rPr>
          <w:rFonts w:ascii="Palatino Linotype" w:hAnsi="Palatino Linotype"/>
          <w:sz w:val="20"/>
          <w:szCs w:val="20"/>
        </w:rPr>
      </w:pPr>
      <w:r w:rsidRPr="00BC61FA">
        <w:rPr>
          <w:rFonts w:ascii="Palatino Linotype" w:hAnsi="Palatino Linotype"/>
          <w:sz w:val="20"/>
          <w:szCs w:val="20"/>
        </w:rPr>
        <w:t>il termine per il rinnovo delle cariche sociali;</w:t>
      </w:r>
    </w:p>
    <w:p w14:paraId="45A6A618" w14:textId="77777777" w:rsidR="00DC7395" w:rsidRDefault="00DC7395" w:rsidP="00DC7395">
      <w:pPr>
        <w:pStyle w:val="Paragrafoelenco"/>
        <w:numPr>
          <w:ilvl w:val="0"/>
          <w:numId w:val="56"/>
        </w:numPr>
        <w:spacing w:line="360" w:lineRule="auto"/>
        <w:ind w:left="1134" w:hanging="215"/>
        <w:jc w:val="both"/>
        <w:rPr>
          <w:rFonts w:ascii="Palatino Linotype" w:hAnsi="Palatino Linotype"/>
          <w:sz w:val="20"/>
          <w:szCs w:val="20"/>
        </w:rPr>
      </w:pPr>
      <w:r w:rsidRPr="00472F6C">
        <w:rPr>
          <w:rFonts w:ascii="Palatino Linotype" w:hAnsi="Palatino Linotype"/>
          <w:sz w:val="20"/>
          <w:szCs w:val="20"/>
        </w:rPr>
        <w:t>eventuali termini connessi a contratti od atti</w:t>
      </w:r>
      <w:r>
        <w:rPr>
          <w:rFonts w:ascii="Palatino Linotype" w:hAnsi="Palatino Linotype"/>
          <w:sz w:val="20"/>
          <w:szCs w:val="20"/>
        </w:rPr>
        <w:t xml:space="preserve"> relativi al cliente;</w:t>
      </w:r>
    </w:p>
    <w:p w14:paraId="253ECE0C" w14:textId="65EC8914" w:rsidR="00DC7395" w:rsidRPr="00511E97" w:rsidRDefault="00DC7395" w:rsidP="00DC7395">
      <w:pPr>
        <w:pStyle w:val="Paragrafoelenco"/>
        <w:numPr>
          <w:ilvl w:val="0"/>
          <w:numId w:val="56"/>
        </w:numPr>
        <w:spacing w:line="360" w:lineRule="auto"/>
        <w:ind w:left="1134" w:hanging="215"/>
        <w:jc w:val="both"/>
        <w:rPr>
          <w:rFonts w:ascii="Palatino Linotype" w:hAnsi="Palatino Linotype"/>
          <w:sz w:val="20"/>
          <w:szCs w:val="20"/>
        </w:rPr>
      </w:pPr>
      <w:r w:rsidRPr="00472F6C">
        <w:rPr>
          <w:rFonts w:ascii="Palatino Linotype" w:hAnsi="Palatino Linotype"/>
          <w:sz w:val="20"/>
          <w:szCs w:val="20"/>
        </w:rPr>
        <w:t xml:space="preserve">altri elementi ritenuti utili dal </w:t>
      </w:r>
      <w:r w:rsidR="007642F1">
        <w:rPr>
          <w:rFonts w:ascii="Palatino Linotype" w:hAnsi="Palatino Linotype"/>
          <w:sz w:val="20"/>
          <w:szCs w:val="20"/>
        </w:rPr>
        <w:t>PA</w:t>
      </w:r>
      <w:r>
        <w:rPr>
          <w:rFonts w:ascii="Palatino Linotype" w:hAnsi="Palatino Linotype"/>
          <w:sz w:val="20"/>
          <w:szCs w:val="20"/>
        </w:rPr>
        <w:t>.</w:t>
      </w:r>
    </w:p>
    <w:p w14:paraId="75736857" w14:textId="77777777" w:rsidR="00DC7395" w:rsidRDefault="00DC7395" w:rsidP="00DC7395">
      <w:pPr>
        <w:spacing w:line="360" w:lineRule="auto"/>
        <w:jc w:val="both"/>
        <w:rPr>
          <w:rFonts w:ascii="Palatino Linotype" w:hAnsi="Palatino Linotype"/>
          <w:sz w:val="20"/>
          <w:szCs w:val="20"/>
        </w:rPr>
      </w:pPr>
      <w:r w:rsidRPr="00122D92">
        <w:rPr>
          <w:rFonts w:ascii="Palatino Linotype" w:hAnsi="Palatino Linotype"/>
          <w:sz w:val="20"/>
          <w:szCs w:val="20"/>
        </w:rPr>
        <w:t xml:space="preserve">La verifica e l’aggiornamento dei documenti, dei dati e delle informazioni raccolte </w:t>
      </w:r>
      <w:r>
        <w:rPr>
          <w:rFonts w:ascii="Palatino Linotype" w:hAnsi="Palatino Linotype"/>
          <w:sz w:val="20"/>
          <w:szCs w:val="20"/>
        </w:rPr>
        <w:t>e detenute dallo Studio, è svolta dal PA secondo la tempistica stabilita sulla base</w:t>
      </w:r>
      <w:r w:rsidRPr="00102B49">
        <w:rPr>
          <w:rFonts w:ascii="Palatino Linotype" w:hAnsi="Palatino Linotype"/>
          <w:sz w:val="20"/>
          <w:szCs w:val="20"/>
        </w:rPr>
        <w:t xml:space="preserve"> della determinazione del rischio</w:t>
      </w:r>
      <w:r>
        <w:rPr>
          <w:rFonts w:ascii="Palatino Linotype" w:hAnsi="Palatino Linotype"/>
          <w:sz w:val="20"/>
          <w:szCs w:val="20"/>
        </w:rPr>
        <w:t xml:space="preserve"> </w:t>
      </w:r>
      <w:r w:rsidRPr="00102B49">
        <w:rPr>
          <w:rFonts w:ascii="Palatino Linotype" w:hAnsi="Palatino Linotype"/>
          <w:sz w:val="20"/>
          <w:szCs w:val="20"/>
        </w:rPr>
        <w:t>effettivo</w:t>
      </w:r>
      <w:r>
        <w:rPr>
          <w:rFonts w:ascii="Palatino Linotype" w:hAnsi="Palatino Linotype"/>
          <w:sz w:val="20"/>
          <w:szCs w:val="20"/>
        </w:rPr>
        <w:t xml:space="preserve"> e consiste nelle seguenti operazioni</w:t>
      </w:r>
      <w:r w:rsidRPr="00122D92">
        <w:rPr>
          <w:rFonts w:ascii="Palatino Linotype" w:hAnsi="Palatino Linotype"/>
          <w:sz w:val="20"/>
          <w:szCs w:val="20"/>
        </w:rPr>
        <w:t>:</w:t>
      </w:r>
    </w:p>
    <w:p w14:paraId="6776C478" w14:textId="77777777" w:rsidR="00DC7395"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Pr>
          <w:rFonts w:ascii="Palatino Linotype" w:hAnsi="Palatino Linotype"/>
          <w:sz w:val="20"/>
          <w:szCs w:val="20"/>
        </w:rPr>
        <w:t xml:space="preserve">verificare </w:t>
      </w:r>
      <w:r w:rsidRPr="00402C0D">
        <w:rPr>
          <w:rFonts w:ascii="Palatino Linotype" w:hAnsi="Palatino Linotype"/>
          <w:sz w:val="20"/>
          <w:szCs w:val="20"/>
        </w:rPr>
        <w:t>che i dati identificativi del cliente e dell’esecutore siano aggiornati e, se del caso, acquisir</w:t>
      </w:r>
      <w:r>
        <w:rPr>
          <w:rFonts w:ascii="Palatino Linotype" w:hAnsi="Palatino Linotype"/>
          <w:sz w:val="20"/>
          <w:szCs w:val="20"/>
        </w:rPr>
        <w:t>e quelli modificati;</w:t>
      </w:r>
    </w:p>
    <w:p w14:paraId="525C1AF7" w14:textId="77777777" w:rsidR="00DC7395" w:rsidRPr="00C84B3F"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Pr>
          <w:rFonts w:ascii="Palatino Linotype" w:hAnsi="Palatino Linotype"/>
          <w:sz w:val="20"/>
          <w:szCs w:val="20"/>
        </w:rPr>
        <w:t xml:space="preserve">verificare </w:t>
      </w:r>
      <w:r w:rsidRPr="00402C0D">
        <w:rPr>
          <w:rFonts w:ascii="Palatino Linotype" w:hAnsi="Palatino Linotype"/>
          <w:sz w:val="20"/>
          <w:szCs w:val="20"/>
        </w:rPr>
        <w:t xml:space="preserve">che non siano intervenute variazioni </w:t>
      </w:r>
      <w:r>
        <w:rPr>
          <w:rFonts w:ascii="Palatino Linotype" w:hAnsi="Palatino Linotype"/>
          <w:sz w:val="20"/>
          <w:szCs w:val="20"/>
        </w:rPr>
        <w:t>circa l’attività svolta dal cliente, i prodotti e i servizi commercializzati e l’area di destinazione e</w:t>
      </w:r>
      <w:r w:rsidRPr="00402C0D">
        <w:rPr>
          <w:rFonts w:ascii="Palatino Linotype" w:hAnsi="Palatino Linotype"/>
          <w:sz w:val="20"/>
          <w:szCs w:val="20"/>
        </w:rPr>
        <w:t xml:space="preserve">, se del caso, acquisire </w:t>
      </w:r>
      <w:r>
        <w:rPr>
          <w:rFonts w:ascii="Palatino Linotype" w:hAnsi="Palatino Linotype"/>
          <w:sz w:val="20"/>
          <w:szCs w:val="20"/>
        </w:rPr>
        <w:t>i dati aggiornati;</w:t>
      </w:r>
    </w:p>
    <w:p w14:paraId="32835ABC" w14:textId="77777777" w:rsidR="00DC7395"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Pr>
          <w:rFonts w:ascii="Palatino Linotype" w:hAnsi="Palatino Linotype"/>
          <w:sz w:val="20"/>
          <w:szCs w:val="20"/>
        </w:rPr>
        <w:lastRenderedPageBreak/>
        <w:t xml:space="preserve">verificare </w:t>
      </w:r>
      <w:r w:rsidRPr="00402C0D">
        <w:rPr>
          <w:rFonts w:ascii="Palatino Linotype" w:hAnsi="Palatino Linotype"/>
          <w:sz w:val="20"/>
          <w:szCs w:val="20"/>
        </w:rPr>
        <w:t>che non siano intervenute variazioni nei titolari effettivi e nelle persone politicamente esposte e, se del caso, acquisire una nuova dichiarazione del cliente</w:t>
      </w:r>
      <w:r>
        <w:rPr>
          <w:rFonts w:ascii="Palatino Linotype" w:hAnsi="Palatino Linotype"/>
          <w:sz w:val="20"/>
          <w:szCs w:val="20"/>
        </w:rPr>
        <w:t>.</w:t>
      </w:r>
      <w:r w:rsidRPr="00402C0D">
        <w:rPr>
          <w:rFonts w:ascii="Palatino Linotype" w:hAnsi="Palatino Linotype"/>
          <w:sz w:val="20"/>
          <w:szCs w:val="20"/>
        </w:rPr>
        <w:t xml:space="preserve"> </w:t>
      </w:r>
    </w:p>
    <w:p w14:paraId="743CB270" w14:textId="77777777" w:rsidR="00DC7395" w:rsidRPr="009E6CB7" w:rsidRDefault="00DC7395" w:rsidP="004A13F8">
      <w:pPr>
        <w:pStyle w:val="Titolo2"/>
        <w:numPr>
          <w:ilvl w:val="2"/>
          <w:numId w:val="60"/>
        </w:numPr>
        <w:spacing w:before="120" w:after="120" w:line="360" w:lineRule="auto"/>
        <w:rPr>
          <w:rFonts w:ascii="Palatino Linotype" w:hAnsi="Palatino Linotype"/>
          <w:i w:val="0"/>
          <w:smallCaps/>
          <w:color w:val="0070C0"/>
          <w:sz w:val="20"/>
          <w:szCs w:val="20"/>
          <w:lang w:val="it-IT"/>
        </w:rPr>
      </w:pPr>
      <w:bookmarkStart w:id="46" w:name="_Toc511397832"/>
      <w:bookmarkStart w:id="47" w:name="_Toc25530424"/>
      <w:r w:rsidRPr="009E6CB7">
        <w:rPr>
          <w:rFonts w:ascii="Palatino Linotype" w:hAnsi="Palatino Linotype"/>
          <w:i w:val="0"/>
          <w:smallCaps/>
          <w:color w:val="0070C0"/>
          <w:sz w:val="20"/>
          <w:szCs w:val="20"/>
          <w:lang w:val="it-IT"/>
        </w:rPr>
        <w:t>L’analisi delle operazioni compiute dal cliente</w:t>
      </w:r>
      <w:bookmarkEnd w:id="46"/>
      <w:bookmarkEnd w:id="47"/>
    </w:p>
    <w:p w14:paraId="57967237" w14:textId="77777777" w:rsidR="00DC7395" w:rsidRDefault="00DC7395" w:rsidP="00DC7395">
      <w:pPr>
        <w:spacing w:line="360" w:lineRule="auto"/>
        <w:jc w:val="both"/>
        <w:rPr>
          <w:rFonts w:ascii="Palatino Linotype" w:hAnsi="Palatino Linotype"/>
          <w:sz w:val="20"/>
          <w:szCs w:val="20"/>
        </w:rPr>
      </w:pPr>
      <w:r w:rsidRPr="00C84B3F">
        <w:rPr>
          <w:rFonts w:ascii="Palatino Linotype" w:hAnsi="Palatino Linotype"/>
          <w:sz w:val="20"/>
          <w:szCs w:val="20"/>
        </w:rPr>
        <w:t>Tale controllo</w:t>
      </w:r>
      <w:r>
        <w:rPr>
          <w:rFonts w:ascii="Palatino Linotype" w:hAnsi="Palatino Linotype"/>
          <w:sz w:val="20"/>
          <w:szCs w:val="20"/>
        </w:rPr>
        <w:t xml:space="preserve"> ha ad</w:t>
      </w:r>
      <w:r w:rsidRPr="00C84B3F">
        <w:rPr>
          <w:rFonts w:ascii="Palatino Linotype" w:hAnsi="Palatino Linotype"/>
          <w:sz w:val="20"/>
          <w:szCs w:val="20"/>
        </w:rPr>
        <w:t xml:space="preserve"> oggetto l’operatività complessiva del cliente, </w:t>
      </w:r>
      <w:r>
        <w:rPr>
          <w:rFonts w:ascii="Palatino Linotype" w:hAnsi="Palatino Linotype"/>
          <w:sz w:val="20"/>
          <w:szCs w:val="20"/>
        </w:rPr>
        <w:t>sulla</w:t>
      </w:r>
      <w:r w:rsidRPr="00C84B3F">
        <w:rPr>
          <w:rFonts w:ascii="Palatino Linotype" w:hAnsi="Palatino Linotype"/>
          <w:sz w:val="20"/>
          <w:szCs w:val="20"/>
        </w:rPr>
        <w:t xml:space="preserve"> base </w:t>
      </w:r>
      <w:r>
        <w:rPr>
          <w:rFonts w:ascii="Palatino Linotype" w:hAnsi="Palatino Linotype"/>
          <w:sz w:val="20"/>
          <w:szCs w:val="20"/>
        </w:rPr>
        <w:t>de</w:t>
      </w:r>
      <w:r w:rsidRPr="00C84B3F">
        <w:rPr>
          <w:rFonts w:ascii="Palatino Linotype" w:hAnsi="Palatino Linotype"/>
          <w:sz w:val="20"/>
          <w:szCs w:val="20"/>
        </w:rPr>
        <w:t xml:space="preserve">lle informazioni acquisite o possedute </w:t>
      </w:r>
      <w:r>
        <w:rPr>
          <w:rFonts w:ascii="Palatino Linotype" w:hAnsi="Palatino Linotype"/>
          <w:sz w:val="20"/>
          <w:szCs w:val="20"/>
        </w:rPr>
        <w:t xml:space="preserve">dal PA </w:t>
      </w:r>
      <w:r w:rsidRPr="00C84B3F">
        <w:rPr>
          <w:rFonts w:ascii="Palatino Linotype" w:hAnsi="Palatino Linotype"/>
          <w:sz w:val="20"/>
          <w:szCs w:val="20"/>
        </w:rPr>
        <w:t xml:space="preserve">in ragione dell’esercizio dell’attività professionale. </w:t>
      </w:r>
    </w:p>
    <w:p w14:paraId="41A887D0" w14:textId="77777777" w:rsidR="00DC7395" w:rsidRPr="00C84B3F" w:rsidRDefault="00DC7395" w:rsidP="00DC7395">
      <w:pPr>
        <w:spacing w:line="360" w:lineRule="auto"/>
        <w:jc w:val="both"/>
        <w:rPr>
          <w:rFonts w:ascii="Palatino Linotype" w:hAnsi="Palatino Linotype"/>
          <w:sz w:val="20"/>
          <w:szCs w:val="20"/>
        </w:rPr>
      </w:pPr>
      <w:r w:rsidRPr="00C84B3F">
        <w:rPr>
          <w:rFonts w:ascii="Palatino Linotype" w:hAnsi="Palatino Linotype"/>
          <w:sz w:val="20"/>
          <w:szCs w:val="20"/>
        </w:rPr>
        <w:t xml:space="preserve">Operativamente, il </w:t>
      </w:r>
      <w:r>
        <w:rPr>
          <w:rFonts w:ascii="Palatino Linotype" w:hAnsi="Palatino Linotype"/>
          <w:sz w:val="20"/>
          <w:szCs w:val="20"/>
        </w:rPr>
        <w:t>PA,</w:t>
      </w:r>
      <w:r w:rsidRPr="00C84B3F">
        <w:rPr>
          <w:rFonts w:ascii="Palatino Linotype" w:hAnsi="Palatino Linotype"/>
          <w:sz w:val="20"/>
          <w:szCs w:val="20"/>
        </w:rPr>
        <w:t xml:space="preserve"> </w:t>
      </w:r>
      <w:r w:rsidRPr="00402C0D">
        <w:rPr>
          <w:rFonts w:ascii="Palatino Linotype" w:hAnsi="Palatino Linotype"/>
          <w:sz w:val="20"/>
          <w:szCs w:val="20"/>
        </w:rPr>
        <w:t>con riferimento a</w:t>
      </w:r>
      <w:r>
        <w:rPr>
          <w:rFonts w:ascii="Palatino Linotype" w:hAnsi="Palatino Linotype"/>
          <w:sz w:val="20"/>
          <w:szCs w:val="20"/>
        </w:rPr>
        <w:t xml:space="preserve"> ciascun </w:t>
      </w:r>
      <w:r w:rsidRPr="00402C0D">
        <w:rPr>
          <w:rFonts w:ascii="Palatino Linotype" w:hAnsi="Palatino Linotype"/>
          <w:sz w:val="20"/>
          <w:szCs w:val="20"/>
        </w:rPr>
        <w:t>client</w:t>
      </w:r>
      <w:r>
        <w:rPr>
          <w:rFonts w:ascii="Palatino Linotype" w:hAnsi="Palatino Linotype"/>
          <w:sz w:val="20"/>
          <w:szCs w:val="20"/>
        </w:rPr>
        <w:t>e da lui assistito e secondo l</w:t>
      </w:r>
      <w:r w:rsidRPr="00BE64B6">
        <w:rPr>
          <w:rFonts w:ascii="Palatino Linotype" w:hAnsi="Palatino Linotype"/>
          <w:sz w:val="20"/>
          <w:szCs w:val="20"/>
        </w:rPr>
        <w:t xml:space="preserve">a tempistica </w:t>
      </w:r>
      <w:r>
        <w:rPr>
          <w:rFonts w:ascii="Palatino Linotype" w:hAnsi="Palatino Linotype"/>
          <w:sz w:val="20"/>
          <w:szCs w:val="20"/>
        </w:rPr>
        <w:t>definita</w:t>
      </w:r>
      <w:r w:rsidRPr="00BE64B6">
        <w:rPr>
          <w:rFonts w:ascii="Palatino Linotype" w:hAnsi="Palatino Linotype"/>
          <w:sz w:val="20"/>
          <w:szCs w:val="20"/>
        </w:rPr>
        <w:t xml:space="preserve"> sulla base della v</w:t>
      </w:r>
      <w:r>
        <w:rPr>
          <w:rFonts w:ascii="Palatino Linotype" w:hAnsi="Palatino Linotype"/>
          <w:sz w:val="20"/>
          <w:szCs w:val="20"/>
        </w:rPr>
        <w:t>alutazione del rischio,</w:t>
      </w:r>
      <w:r w:rsidRPr="00C84B3F">
        <w:rPr>
          <w:rFonts w:ascii="Palatino Linotype" w:hAnsi="Palatino Linotype"/>
          <w:sz w:val="20"/>
          <w:szCs w:val="20"/>
        </w:rPr>
        <w:t xml:space="preserve"> verifica: </w:t>
      </w:r>
    </w:p>
    <w:p w14:paraId="796F1C9D" w14:textId="77777777" w:rsidR="00DC7395" w:rsidRPr="00C84B3F"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sidRPr="00C84B3F">
        <w:rPr>
          <w:rFonts w:ascii="Palatino Linotype" w:hAnsi="Palatino Linotype"/>
          <w:sz w:val="20"/>
          <w:szCs w:val="20"/>
        </w:rPr>
        <w:t xml:space="preserve">la coerenza tra la complessiva operatività del cliente (operazioni e attività), la conoscenza che ha maturato del medesimo e il profilo di rischio che gli </w:t>
      </w:r>
      <w:r>
        <w:rPr>
          <w:rFonts w:ascii="Palatino Linotype" w:hAnsi="Palatino Linotype"/>
          <w:sz w:val="20"/>
          <w:szCs w:val="20"/>
        </w:rPr>
        <w:t>è stato</w:t>
      </w:r>
      <w:r w:rsidRPr="00C84B3F">
        <w:rPr>
          <w:rFonts w:ascii="Palatino Linotype" w:hAnsi="Palatino Linotype"/>
          <w:sz w:val="20"/>
          <w:szCs w:val="20"/>
        </w:rPr>
        <w:t xml:space="preserve"> assegnato;  </w:t>
      </w:r>
    </w:p>
    <w:p w14:paraId="36A99C03" w14:textId="1BC3DDB3" w:rsidR="00DC7395" w:rsidRPr="00C84B3F"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sidRPr="00C84B3F">
        <w:rPr>
          <w:rFonts w:ascii="Palatino Linotype" w:hAnsi="Palatino Linotype"/>
          <w:sz w:val="20"/>
          <w:szCs w:val="20"/>
        </w:rPr>
        <w:t>che lo scopo e la natura delle prestazioni professionali dichiarati dal cliente all’atto del conferimento dell’incarico siano coerenti con le informazioni acquisite nel corso dello svolgimento dell’incarico stesso;</w:t>
      </w:r>
    </w:p>
    <w:p w14:paraId="23D2E500" w14:textId="77777777" w:rsidR="00DC7395" w:rsidRDefault="00DC7395" w:rsidP="00DC7395">
      <w:pPr>
        <w:pStyle w:val="Paragrafoelenco"/>
        <w:numPr>
          <w:ilvl w:val="0"/>
          <w:numId w:val="54"/>
        </w:numPr>
        <w:spacing w:line="360" w:lineRule="auto"/>
        <w:contextualSpacing w:val="0"/>
        <w:jc w:val="both"/>
        <w:rPr>
          <w:rFonts w:ascii="Palatino Linotype" w:hAnsi="Palatino Linotype"/>
          <w:sz w:val="20"/>
          <w:szCs w:val="20"/>
        </w:rPr>
      </w:pPr>
      <w:r w:rsidRPr="00C84B3F">
        <w:rPr>
          <w:rFonts w:ascii="Palatino Linotype" w:hAnsi="Palatino Linotype"/>
          <w:sz w:val="20"/>
          <w:szCs w:val="20"/>
        </w:rPr>
        <w:t>che le relazioni intercorrenti tra il cliente e l’esecutore e tra il cliente e il titolare effettivo, nonché l’attività lavorativa del cliente restino coerent</w:t>
      </w:r>
      <w:r>
        <w:rPr>
          <w:rFonts w:ascii="Palatino Linotype" w:hAnsi="Palatino Linotype"/>
          <w:sz w:val="20"/>
          <w:szCs w:val="20"/>
        </w:rPr>
        <w:t>i con le informazioni acquisite.</w:t>
      </w:r>
    </w:p>
    <w:p w14:paraId="6CA7F688" w14:textId="441CEA7A" w:rsidR="00DC7395" w:rsidRPr="00511E97" w:rsidRDefault="00DC7395" w:rsidP="00DC7395">
      <w:pPr>
        <w:spacing w:line="360" w:lineRule="auto"/>
        <w:jc w:val="both"/>
        <w:rPr>
          <w:rFonts w:ascii="Palatino Linotype" w:hAnsi="Palatino Linotype"/>
          <w:sz w:val="20"/>
          <w:szCs w:val="20"/>
        </w:rPr>
      </w:pPr>
      <w:r>
        <w:rPr>
          <w:rFonts w:ascii="Palatino Linotype" w:hAnsi="Palatino Linotype"/>
          <w:sz w:val="20"/>
          <w:szCs w:val="20"/>
        </w:rPr>
        <w:t>Durante tale verifica il PA sottopone a valutazione, tenuto conto del profilo di</w:t>
      </w:r>
      <w:r w:rsidRPr="00C84B3F">
        <w:rPr>
          <w:rFonts w:ascii="Palatino Linotype" w:hAnsi="Palatino Linotype"/>
          <w:sz w:val="20"/>
          <w:szCs w:val="20"/>
        </w:rPr>
        <w:t xml:space="preserve"> rischio assegnato</w:t>
      </w:r>
      <w:r>
        <w:rPr>
          <w:rFonts w:ascii="Palatino Linotype" w:hAnsi="Palatino Linotype"/>
          <w:sz w:val="20"/>
          <w:szCs w:val="20"/>
        </w:rPr>
        <w:t xml:space="preserve"> al cliente, in particolare i seguenti elementi rilevabili nell’operatività del cliente:</w:t>
      </w:r>
    </w:p>
    <w:p w14:paraId="02A9AED4"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Pr>
          <w:rFonts w:ascii="Palatino Linotype" w:hAnsi="Palatino Linotype"/>
          <w:sz w:val="20"/>
          <w:szCs w:val="20"/>
        </w:rPr>
        <w:t>Area geografica di residenza o sede delle principali controparti</w:t>
      </w:r>
    </w:p>
    <w:p w14:paraId="42A4B263"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Pr>
          <w:rFonts w:ascii="Palatino Linotype" w:hAnsi="Palatino Linotype"/>
          <w:sz w:val="20"/>
          <w:szCs w:val="20"/>
        </w:rPr>
        <w:t>Tipologia delle prestazioni richieste dal cliente nel corso del rapporto</w:t>
      </w:r>
    </w:p>
    <w:p w14:paraId="435C62B9"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Pr>
          <w:rFonts w:ascii="Palatino Linotype" w:hAnsi="Palatino Linotype"/>
          <w:sz w:val="20"/>
          <w:szCs w:val="20"/>
        </w:rPr>
        <w:t>Modalità di svolgimento delle operazioni oggetto della prestazione</w:t>
      </w:r>
    </w:p>
    <w:p w14:paraId="4A442D1F"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sidRPr="00DD1951">
        <w:rPr>
          <w:rFonts w:ascii="Palatino Linotype" w:hAnsi="Palatino Linotype"/>
          <w:sz w:val="20"/>
          <w:szCs w:val="20"/>
        </w:rPr>
        <w:t>Presenza di uno o più indicatori di anomalia</w:t>
      </w:r>
      <w:r>
        <w:rPr>
          <w:rFonts w:ascii="Palatino Linotype" w:hAnsi="Palatino Linotype"/>
          <w:sz w:val="20"/>
          <w:szCs w:val="20"/>
        </w:rPr>
        <w:t xml:space="preserve"> </w:t>
      </w:r>
      <w:r w:rsidRPr="00122D92">
        <w:rPr>
          <w:rFonts w:ascii="Palatino Linotype" w:hAnsi="Palatino Linotype"/>
          <w:sz w:val="20"/>
          <w:szCs w:val="20"/>
        </w:rPr>
        <w:t>contenuti nel DM 16</w:t>
      </w:r>
      <w:r>
        <w:rPr>
          <w:rFonts w:ascii="Palatino Linotype" w:hAnsi="Palatino Linotype"/>
          <w:sz w:val="20"/>
          <w:szCs w:val="20"/>
        </w:rPr>
        <w:t xml:space="preserve"> aprile </w:t>
      </w:r>
      <w:r w:rsidRPr="00122D92">
        <w:rPr>
          <w:rFonts w:ascii="Palatino Linotype" w:hAnsi="Palatino Linotype"/>
          <w:sz w:val="20"/>
          <w:szCs w:val="20"/>
        </w:rPr>
        <w:t>2010</w:t>
      </w:r>
    </w:p>
    <w:p w14:paraId="3483D6E7"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sidRPr="00DD1951">
        <w:rPr>
          <w:rFonts w:ascii="Palatino Linotype" w:hAnsi="Palatino Linotype"/>
          <w:sz w:val="20"/>
          <w:szCs w:val="20"/>
        </w:rPr>
        <w:t>Frequenza delle operazioni in contante</w:t>
      </w:r>
    </w:p>
    <w:p w14:paraId="40D83130"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sidRPr="00DD1951">
        <w:rPr>
          <w:rFonts w:ascii="Palatino Linotype" w:hAnsi="Palatino Linotype"/>
          <w:sz w:val="20"/>
          <w:szCs w:val="20"/>
        </w:rPr>
        <w:t>Frazionamento delle operazioni</w:t>
      </w:r>
    </w:p>
    <w:p w14:paraId="40E3CD0A"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sidRPr="00DD1951">
        <w:rPr>
          <w:rFonts w:ascii="Palatino Linotype" w:hAnsi="Palatino Linotype"/>
          <w:sz w:val="20"/>
          <w:szCs w:val="20"/>
        </w:rPr>
        <w:t>Frequenza con cui viene richiesta la prestazione</w:t>
      </w:r>
    </w:p>
    <w:p w14:paraId="7E3DC0DC" w14:textId="77777777" w:rsidR="00DC7395" w:rsidRDefault="00DC7395" w:rsidP="00DC7395">
      <w:pPr>
        <w:pStyle w:val="Paragrafoelenco"/>
        <w:numPr>
          <w:ilvl w:val="0"/>
          <w:numId w:val="21"/>
        </w:numPr>
        <w:spacing w:line="360" w:lineRule="auto"/>
        <w:ind w:hanging="436"/>
        <w:jc w:val="both"/>
        <w:rPr>
          <w:rFonts w:ascii="Palatino Linotype" w:hAnsi="Palatino Linotype"/>
          <w:sz w:val="20"/>
          <w:szCs w:val="20"/>
        </w:rPr>
      </w:pPr>
      <w:r w:rsidRPr="00DD1951">
        <w:rPr>
          <w:rFonts w:ascii="Palatino Linotype" w:hAnsi="Palatino Linotype"/>
          <w:sz w:val="20"/>
          <w:szCs w:val="20"/>
        </w:rPr>
        <w:t>Ricorrenza, storicità o ciclicità delle operazioni</w:t>
      </w:r>
    </w:p>
    <w:p w14:paraId="221CBC06" w14:textId="77777777" w:rsidR="00DC7395" w:rsidRDefault="00DC7395" w:rsidP="00DC7395">
      <w:pPr>
        <w:pStyle w:val="Paragrafoelenco"/>
        <w:numPr>
          <w:ilvl w:val="0"/>
          <w:numId w:val="21"/>
        </w:numPr>
        <w:spacing w:line="360" w:lineRule="auto"/>
        <w:ind w:left="709" w:hanging="425"/>
        <w:jc w:val="both"/>
        <w:rPr>
          <w:rFonts w:ascii="Palatino Linotype" w:hAnsi="Palatino Linotype"/>
          <w:sz w:val="20"/>
          <w:szCs w:val="20"/>
        </w:rPr>
      </w:pPr>
      <w:r w:rsidRPr="00DD1951">
        <w:rPr>
          <w:rFonts w:ascii="Palatino Linotype" w:hAnsi="Palatino Linotype"/>
          <w:sz w:val="20"/>
          <w:szCs w:val="20"/>
        </w:rPr>
        <w:t>Comportamento tenuto in occasione dello svolgimento delle varie prestazioni nel corso del rapporto</w:t>
      </w:r>
    </w:p>
    <w:p w14:paraId="4365EEA6" w14:textId="77777777" w:rsidR="00DC7395" w:rsidRPr="00DD1951" w:rsidRDefault="00DC7395" w:rsidP="00DC7395">
      <w:pPr>
        <w:pStyle w:val="Paragrafoelenco"/>
        <w:numPr>
          <w:ilvl w:val="0"/>
          <w:numId w:val="21"/>
        </w:numPr>
        <w:spacing w:line="360" w:lineRule="auto"/>
        <w:ind w:left="709" w:hanging="425"/>
        <w:jc w:val="both"/>
        <w:rPr>
          <w:rFonts w:ascii="Palatino Linotype" w:hAnsi="Palatino Linotype"/>
          <w:sz w:val="20"/>
          <w:szCs w:val="20"/>
        </w:rPr>
      </w:pPr>
      <w:r w:rsidRPr="00DD1951">
        <w:rPr>
          <w:rFonts w:ascii="Palatino Linotype" w:hAnsi="Palatino Linotype"/>
          <w:sz w:val="20"/>
          <w:szCs w:val="20"/>
        </w:rPr>
        <w:t>Se necessario, controllo dell’origine e della destinazione dei fondi utilizzati</w:t>
      </w:r>
    </w:p>
    <w:p w14:paraId="3881202F" w14:textId="77777777" w:rsidR="00DC7395" w:rsidRDefault="00DC7395" w:rsidP="00DC7395">
      <w:pPr>
        <w:pStyle w:val="Paragrafoelenco"/>
        <w:numPr>
          <w:ilvl w:val="0"/>
          <w:numId w:val="21"/>
        </w:numPr>
        <w:spacing w:line="360" w:lineRule="auto"/>
        <w:ind w:left="709" w:hanging="425"/>
        <w:jc w:val="both"/>
        <w:rPr>
          <w:rFonts w:ascii="Palatino Linotype" w:hAnsi="Palatino Linotype"/>
          <w:sz w:val="20"/>
          <w:szCs w:val="20"/>
        </w:rPr>
      </w:pPr>
      <w:r w:rsidRPr="00DD1951">
        <w:rPr>
          <w:rFonts w:ascii="Palatino Linotype" w:hAnsi="Palatino Linotype"/>
          <w:sz w:val="20"/>
          <w:szCs w:val="20"/>
        </w:rPr>
        <w:t>Confronto del quadro generale del cliente con le strategie e le prassi conosciute e aggiornate, utilizzate per l’attuazione del riciclaggio e del finanziamento al terrorismo (analisi dei rischi sovranazionali e nazionali)</w:t>
      </w:r>
    </w:p>
    <w:p w14:paraId="4CBC88A9" w14:textId="77777777" w:rsidR="00DC7395" w:rsidRDefault="00DC7395" w:rsidP="00DC7395">
      <w:pPr>
        <w:pStyle w:val="Paragrafoelenco"/>
        <w:numPr>
          <w:ilvl w:val="0"/>
          <w:numId w:val="21"/>
        </w:numPr>
        <w:spacing w:line="360" w:lineRule="auto"/>
        <w:ind w:left="709" w:hanging="425"/>
        <w:jc w:val="both"/>
        <w:rPr>
          <w:rFonts w:ascii="Palatino Linotype" w:hAnsi="Palatino Linotype"/>
          <w:sz w:val="20"/>
          <w:szCs w:val="20"/>
        </w:rPr>
      </w:pPr>
      <w:r w:rsidRPr="00DD1951">
        <w:rPr>
          <w:rFonts w:ascii="Palatino Linotype" w:hAnsi="Palatino Linotype"/>
          <w:sz w:val="20"/>
          <w:szCs w:val="20"/>
        </w:rPr>
        <w:lastRenderedPageBreak/>
        <w:t>Confronto con i modelli/schemi di comportamenti anomali e comunicazioni ufficiali emanati dall’UIF</w:t>
      </w:r>
      <w:r>
        <w:rPr>
          <w:rFonts w:ascii="Palatino Linotype" w:hAnsi="Palatino Linotype"/>
          <w:sz w:val="20"/>
          <w:szCs w:val="20"/>
        </w:rPr>
        <w:t>.</w:t>
      </w:r>
    </w:p>
    <w:p w14:paraId="77D39036" w14:textId="7EF8E90E" w:rsidR="00DC7395" w:rsidRDefault="00DC7395" w:rsidP="00DC7395">
      <w:pPr>
        <w:spacing w:line="360" w:lineRule="auto"/>
        <w:ind w:left="360"/>
        <w:jc w:val="both"/>
        <w:rPr>
          <w:rFonts w:ascii="Palatino Linotype" w:hAnsi="Palatino Linotype"/>
          <w:sz w:val="20"/>
          <w:szCs w:val="20"/>
        </w:rPr>
      </w:pPr>
      <w:r w:rsidRPr="00511E97">
        <w:rPr>
          <w:rFonts w:ascii="Palatino Linotype" w:hAnsi="Palatino Linotype"/>
          <w:sz w:val="20"/>
          <w:szCs w:val="20"/>
        </w:rPr>
        <w:t xml:space="preserve">Il PA deve procedere ad incontri di approfondimento con il cliente quando </w:t>
      </w:r>
      <w:r>
        <w:rPr>
          <w:rFonts w:ascii="Palatino Linotype" w:hAnsi="Palatino Linotype"/>
          <w:sz w:val="20"/>
          <w:szCs w:val="20"/>
        </w:rPr>
        <w:t>rileva</w:t>
      </w:r>
      <w:r w:rsidRPr="00511E97">
        <w:rPr>
          <w:rFonts w:ascii="Palatino Linotype" w:hAnsi="Palatino Linotype"/>
          <w:sz w:val="20"/>
          <w:szCs w:val="20"/>
        </w:rPr>
        <w:t xml:space="preserve"> situazioni di criticità</w:t>
      </w:r>
      <w:r>
        <w:rPr>
          <w:rFonts w:ascii="Palatino Linotype" w:hAnsi="Palatino Linotype"/>
          <w:sz w:val="20"/>
          <w:szCs w:val="20"/>
        </w:rPr>
        <w:t>. Deve</w:t>
      </w:r>
      <w:r w:rsidRPr="00511E97">
        <w:rPr>
          <w:rFonts w:ascii="Palatino Linotype" w:hAnsi="Palatino Linotype"/>
          <w:sz w:val="20"/>
          <w:szCs w:val="20"/>
        </w:rPr>
        <w:t xml:space="preserve"> </w:t>
      </w:r>
      <w:r>
        <w:rPr>
          <w:rFonts w:ascii="Palatino Linotype" w:hAnsi="Palatino Linotype"/>
          <w:sz w:val="20"/>
          <w:szCs w:val="20"/>
        </w:rPr>
        <w:t>inoltre</w:t>
      </w:r>
      <w:r w:rsidRPr="00511E97">
        <w:rPr>
          <w:rFonts w:ascii="Palatino Linotype" w:hAnsi="Palatino Linotype"/>
          <w:sz w:val="20"/>
          <w:szCs w:val="20"/>
        </w:rPr>
        <w:t xml:space="preserve"> verificare la provenienza dei fondi impiegati nell</w:t>
      </w:r>
      <w:r w:rsidR="00C932CA">
        <w:rPr>
          <w:rFonts w:ascii="Palatino Linotype" w:hAnsi="Palatino Linotype"/>
          <w:sz w:val="20"/>
          <w:szCs w:val="20"/>
        </w:rPr>
        <w:t xml:space="preserve">a </w:t>
      </w:r>
      <w:r w:rsidRPr="00511E97">
        <w:rPr>
          <w:rFonts w:ascii="Palatino Linotype" w:hAnsi="Palatino Linotype"/>
          <w:sz w:val="20"/>
          <w:szCs w:val="20"/>
        </w:rPr>
        <w:t xml:space="preserve">transazione o nella disponibilità del cliente quando ciò sia necessario all’analisi da effettuare o quando </w:t>
      </w:r>
      <w:r>
        <w:rPr>
          <w:rFonts w:ascii="Palatino Linotype" w:hAnsi="Palatino Linotype"/>
          <w:sz w:val="20"/>
          <w:szCs w:val="20"/>
        </w:rPr>
        <w:t>il profilo di rischio effettivo associato al cliente e/o all’operazione risulta elevato</w:t>
      </w:r>
      <w:r w:rsidRPr="00511E97">
        <w:rPr>
          <w:rFonts w:ascii="Palatino Linotype" w:hAnsi="Palatino Linotype"/>
          <w:sz w:val="20"/>
          <w:szCs w:val="20"/>
        </w:rPr>
        <w:t>.</w:t>
      </w:r>
    </w:p>
    <w:p w14:paraId="0A505923" w14:textId="77777777" w:rsidR="00DC7395" w:rsidRDefault="00DC7395" w:rsidP="00DC7395">
      <w:pPr>
        <w:spacing w:line="360" w:lineRule="auto"/>
        <w:ind w:left="360"/>
        <w:jc w:val="both"/>
        <w:rPr>
          <w:rFonts w:ascii="Palatino Linotype" w:hAnsi="Palatino Linotype"/>
          <w:sz w:val="20"/>
          <w:szCs w:val="20"/>
        </w:rPr>
      </w:pPr>
      <w:r w:rsidRPr="00511E97">
        <w:rPr>
          <w:rFonts w:ascii="Palatino Linotype" w:hAnsi="Palatino Linotype"/>
          <w:sz w:val="20"/>
          <w:szCs w:val="20"/>
        </w:rPr>
        <w:t>Il PA deve annotare le informazioni acquisite dal cliente durante gli incontri di approfondimento</w:t>
      </w:r>
      <w:r>
        <w:rPr>
          <w:rFonts w:ascii="Palatino Linotype" w:hAnsi="Palatino Linotype"/>
          <w:sz w:val="20"/>
          <w:szCs w:val="20"/>
        </w:rPr>
        <w:t xml:space="preserve"> e</w:t>
      </w:r>
      <w:r w:rsidRPr="00511E97">
        <w:rPr>
          <w:rFonts w:ascii="Palatino Linotype" w:hAnsi="Palatino Linotype"/>
          <w:sz w:val="20"/>
          <w:szCs w:val="20"/>
        </w:rPr>
        <w:t xml:space="preserve"> correda</w:t>
      </w:r>
      <w:r>
        <w:rPr>
          <w:rFonts w:ascii="Palatino Linotype" w:hAnsi="Palatino Linotype"/>
          <w:sz w:val="20"/>
          <w:szCs w:val="20"/>
        </w:rPr>
        <w:t>rle</w:t>
      </w:r>
      <w:r w:rsidRPr="00511E97">
        <w:rPr>
          <w:rFonts w:ascii="Palatino Linotype" w:hAnsi="Palatino Linotype"/>
          <w:sz w:val="20"/>
          <w:szCs w:val="20"/>
        </w:rPr>
        <w:t>, se del caso, delle proprie considerazioni</w:t>
      </w:r>
      <w:r>
        <w:rPr>
          <w:rFonts w:ascii="Palatino Linotype" w:hAnsi="Palatino Linotype"/>
          <w:sz w:val="20"/>
          <w:szCs w:val="20"/>
        </w:rPr>
        <w:t>. Le informazioni acquisite dal cliente, le considerazioni scritte del PA e l’eventuale ulteriore documentazione raccolta a supporto devono essere conservate all’interno del fascicolo del cliente</w:t>
      </w:r>
      <w:r w:rsidRPr="00511E97">
        <w:rPr>
          <w:rFonts w:ascii="Palatino Linotype" w:hAnsi="Palatino Linotype"/>
          <w:sz w:val="20"/>
          <w:szCs w:val="20"/>
        </w:rPr>
        <w:t>.</w:t>
      </w:r>
    </w:p>
    <w:p w14:paraId="47784E62" w14:textId="77777777" w:rsidR="00DC7395" w:rsidRPr="008F67B2" w:rsidRDefault="00DC7395" w:rsidP="00DC7395">
      <w:pPr>
        <w:spacing w:line="360" w:lineRule="auto"/>
        <w:jc w:val="both"/>
        <w:rPr>
          <w:rFonts w:ascii="Palatino Linotype" w:hAnsi="Palatino Linotype"/>
          <w:sz w:val="20"/>
          <w:szCs w:val="20"/>
        </w:rPr>
      </w:pPr>
      <w:r w:rsidRPr="008F67B2">
        <w:rPr>
          <w:rFonts w:ascii="Palatino Linotype" w:hAnsi="Palatino Linotype"/>
          <w:sz w:val="20"/>
          <w:szCs w:val="20"/>
        </w:rPr>
        <w:t xml:space="preserve">Sulla base dei risultati del controllo, il </w:t>
      </w:r>
      <w:r>
        <w:rPr>
          <w:rFonts w:ascii="Palatino Linotype" w:hAnsi="Palatino Linotype"/>
          <w:sz w:val="20"/>
          <w:szCs w:val="20"/>
        </w:rPr>
        <w:t>PA</w:t>
      </w:r>
      <w:r w:rsidRPr="008F67B2">
        <w:rPr>
          <w:rFonts w:ascii="Palatino Linotype" w:hAnsi="Palatino Linotype"/>
          <w:sz w:val="20"/>
          <w:szCs w:val="20"/>
        </w:rPr>
        <w:t xml:space="preserve"> </w:t>
      </w:r>
      <w:r>
        <w:rPr>
          <w:rFonts w:ascii="Palatino Linotype" w:hAnsi="Palatino Linotype"/>
          <w:sz w:val="20"/>
          <w:szCs w:val="20"/>
        </w:rPr>
        <w:t>può</w:t>
      </w:r>
      <w:r w:rsidRPr="008F67B2">
        <w:rPr>
          <w:rFonts w:ascii="Palatino Linotype" w:hAnsi="Palatino Linotype"/>
          <w:sz w:val="20"/>
          <w:szCs w:val="20"/>
        </w:rPr>
        <w:t>:</w:t>
      </w:r>
    </w:p>
    <w:p w14:paraId="7C75FC2F" w14:textId="77777777" w:rsidR="00C932CA" w:rsidRDefault="00C932CA" w:rsidP="00C932CA">
      <w:pPr>
        <w:pStyle w:val="Paragrafoelenco"/>
        <w:numPr>
          <w:ilvl w:val="0"/>
          <w:numId w:val="23"/>
        </w:numPr>
        <w:spacing w:line="360" w:lineRule="auto"/>
        <w:jc w:val="both"/>
        <w:rPr>
          <w:rFonts w:ascii="Palatino Linotype" w:hAnsi="Palatino Linotype"/>
          <w:sz w:val="20"/>
          <w:szCs w:val="20"/>
        </w:rPr>
      </w:pPr>
      <w:r w:rsidRPr="00AC06C8">
        <w:rPr>
          <w:rFonts w:ascii="Palatino Linotype" w:hAnsi="Palatino Linotype"/>
          <w:b/>
          <w:bCs/>
          <w:sz w:val="20"/>
          <w:szCs w:val="20"/>
        </w:rPr>
        <w:t>aggiornare</w:t>
      </w:r>
      <w:r w:rsidRPr="008F67B2">
        <w:rPr>
          <w:rFonts w:ascii="Palatino Linotype" w:hAnsi="Palatino Linotype"/>
          <w:sz w:val="20"/>
          <w:szCs w:val="20"/>
        </w:rPr>
        <w:t xml:space="preserve"> il fascicolo (cartaceo/informatico) del cliente con acquisizione di ulteriore documentazione;</w:t>
      </w:r>
    </w:p>
    <w:p w14:paraId="55588BE3" w14:textId="77777777" w:rsidR="00C932CA" w:rsidRDefault="00C932CA" w:rsidP="00C932CA">
      <w:pPr>
        <w:pStyle w:val="Paragrafoelenco"/>
        <w:numPr>
          <w:ilvl w:val="0"/>
          <w:numId w:val="23"/>
        </w:numPr>
        <w:spacing w:line="360" w:lineRule="auto"/>
        <w:jc w:val="both"/>
        <w:rPr>
          <w:rFonts w:ascii="Palatino Linotype" w:hAnsi="Palatino Linotype"/>
          <w:sz w:val="20"/>
          <w:szCs w:val="20"/>
        </w:rPr>
      </w:pPr>
      <w:r w:rsidRPr="00AC06C8">
        <w:rPr>
          <w:rFonts w:ascii="Palatino Linotype" w:hAnsi="Palatino Linotype"/>
          <w:b/>
          <w:bCs/>
          <w:sz w:val="20"/>
          <w:szCs w:val="20"/>
        </w:rPr>
        <w:t>mantenere</w:t>
      </w:r>
      <w:r w:rsidRPr="008F67B2">
        <w:rPr>
          <w:rFonts w:ascii="Palatino Linotype" w:hAnsi="Palatino Linotype"/>
          <w:sz w:val="20"/>
          <w:szCs w:val="20"/>
        </w:rPr>
        <w:t xml:space="preserve"> il livello di controllo costante del cliente, originariamente impostato;</w:t>
      </w:r>
    </w:p>
    <w:p w14:paraId="6925FB18" w14:textId="77777777" w:rsidR="00DC7395" w:rsidRDefault="00DC7395" w:rsidP="00DC7395">
      <w:pPr>
        <w:pStyle w:val="Paragrafoelenco"/>
        <w:numPr>
          <w:ilvl w:val="0"/>
          <w:numId w:val="23"/>
        </w:numPr>
        <w:spacing w:line="360" w:lineRule="auto"/>
        <w:jc w:val="both"/>
        <w:rPr>
          <w:rFonts w:ascii="Palatino Linotype" w:hAnsi="Palatino Linotype"/>
          <w:sz w:val="20"/>
          <w:szCs w:val="20"/>
        </w:rPr>
      </w:pPr>
      <w:r w:rsidRPr="00AC06C8">
        <w:rPr>
          <w:rFonts w:ascii="Palatino Linotype" w:hAnsi="Palatino Linotype"/>
          <w:b/>
          <w:bCs/>
          <w:sz w:val="20"/>
          <w:szCs w:val="20"/>
        </w:rPr>
        <w:t>modificare</w:t>
      </w:r>
      <w:r w:rsidRPr="008F67B2">
        <w:rPr>
          <w:rFonts w:ascii="Palatino Linotype" w:hAnsi="Palatino Linotype"/>
          <w:sz w:val="20"/>
          <w:szCs w:val="20"/>
        </w:rPr>
        <w:t xml:space="preserve"> il profilo di rischio effettivo;</w:t>
      </w:r>
    </w:p>
    <w:p w14:paraId="711EC7FE" w14:textId="77777777" w:rsidR="00DC7395" w:rsidRDefault="00DC7395" w:rsidP="00DC7395">
      <w:pPr>
        <w:pStyle w:val="Paragrafoelenco"/>
        <w:numPr>
          <w:ilvl w:val="0"/>
          <w:numId w:val="23"/>
        </w:numPr>
        <w:spacing w:line="360" w:lineRule="auto"/>
        <w:jc w:val="both"/>
        <w:rPr>
          <w:rFonts w:ascii="Palatino Linotype" w:hAnsi="Palatino Linotype"/>
          <w:sz w:val="20"/>
          <w:szCs w:val="20"/>
        </w:rPr>
      </w:pPr>
      <w:r w:rsidRPr="00AC06C8">
        <w:rPr>
          <w:rFonts w:ascii="Palatino Linotype" w:hAnsi="Palatino Linotype"/>
          <w:b/>
          <w:bCs/>
          <w:sz w:val="20"/>
          <w:szCs w:val="20"/>
        </w:rPr>
        <w:t>modificare</w:t>
      </w:r>
      <w:r w:rsidRPr="008F67B2">
        <w:rPr>
          <w:rFonts w:ascii="Palatino Linotype" w:hAnsi="Palatino Linotype"/>
          <w:sz w:val="20"/>
          <w:szCs w:val="20"/>
        </w:rPr>
        <w:t xml:space="preserve"> il tipo di obbligo di adeguata verifica attribuito al cliente (semplificato, rafforzato, ordinario);</w:t>
      </w:r>
    </w:p>
    <w:p w14:paraId="44EB5A47" w14:textId="77777777" w:rsidR="00DC7395" w:rsidRPr="008F67B2" w:rsidRDefault="00DC7395" w:rsidP="00DC7395">
      <w:pPr>
        <w:pStyle w:val="Paragrafoelenco"/>
        <w:numPr>
          <w:ilvl w:val="0"/>
          <w:numId w:val="23"/>
        </w:numPr>
        <w:spacing w:line="360" w:lineRule="auto"/>
        <w:jc w:val="both"/>
        <w:rPr>
          <w:rFonts w:ascii="Palatino Linotype" w:hAnsi="Palatino Linotype"/>
          <w:sz w:val="20"/>
          <w:szCs w:val="20"/>
        </w:rPr>
      </w:pPr>
      <w:r w:rsidRPr="00AC06C8">
        <w:rPr>
          <w:rFonts w:ascii="Palatino Linotype" w:hAnsi="Palatino Linotype"/>
          <w:b/>
          <w:bCs/>
          <w:sz w:val="20"/>
          <w:szCs w:val="20"/>
        </w:rPr>
        <w:t>modificare</w:t>
      </w:r>
      <w:r w:rsidRPr="008F67B2">
        <w:rPr>
          <w:rFonts w:ascii="Palatino Linotype" w:hAnsi="Palatino Linotype"/>
          <w:sz w:val="20"/>
          <w:szCs w:val="20"/>
        </w:rPr>
        <w:t xml:space="preserve"> la periodicità del controllo costante.</w:t>
      </w:r>
    </w:p>
    <w:p w14:paraId="4ABCCD6A" w14:textId="3AB1D0C7" w:rsidR="00E438D1" w:rsidRDefault="00DC7395" w:rsidP="00DC7395">
      <w:pPr>
        <w:spacing w:line="360" w:lineRule="auto"/>
        <w:jc w:val="both"/>
        <w:rPr>
          <w:rFonts w:ascii="Palatino Linotype" w:hAnsi="Palatino Linotype"/>
          <w:sz w:val="20"/>
          <w:szCs w:val="20"/>
        </w:rPr>
      </w:pPr>
      <w:r>
        <w:rPr>
          <w:rFonts w:ascii="Palatino Linotype" w:hAnsi="Palatino Linotype"/>
          <w:sz w:val="20"/>
          <w:szCs w:val="20"/>
        </w:rPr>
        <w:t>All’</w:t>
      </w:r>
      <w:r w:rsidRPr="008F67B2">
        <w:rPr>
          <w:rFonts w:ascii="Palatino Linotype" w:hAnsi="Palatino Linotype"/>
          <w:sz w:val="20"/>
          <w:szCs w:val="20"/>
        </w:rPr>
        <w:t xml:space="preserve"> esito alle verifiche effettuate, il </w:t>
      </w:r>
      <w:r>
        <w:rPr>
          <w:rFonts w:ascii="Palatino Linotype" w:hAnsi="Palatino Linotype"/>
          <w:sz w:val="20"/>
          <w:szCs w:val="20"/>
        </w:rPr>
        <w:t>PA</w:t>
      </w:r>
      <w:r w:rsidRPr="008F67B2">
        <w:rPr>
          <w:rFonts w:ascii="Palatino Linotype" w:hAnsi="Palatino Linotype"/>
          <w:sz w:val="20"/>
          <w:szCs w:val="20"/>
        </w:rPr>
        <w:t xml:space="preserve"> </w:t>
      </w:r>
      <w:r w:rsidRPr="0086340B">
        <w:rPr>
          <w:rFonts w:ascii="Palatino Linotype" w:hAnsi="Palatino Linotype"/>
          <w:sz w:val="20"/>
          <w:szCs w:val="20"/>
        </w:rPr>
        <w:t xml:space="preserve">mantiene o aumenta o diminuisce il livello di rischio </w:t>
      </w:r>
      <w:r w:rsidRPr="00D16305">
        <w:rPr>
          <w:rFonts w:ascii="Palatino Linotype" w:hAnsi="Palatino Linotype"/>
          <w:sz w:val="20"/>
          <w:szCs w:val="20"/>
        </w:rPr>
        <w:t xml:space="preserve">complessivo associabile al cliente e determina di conseguenza le tempistiche per l’effettuazione del successivo controllo (cfr. </w:t>
      </w:r>
      <w:r w:rsidRPr="00D16305">
        <w:rPr>
          <w:rFonts w:ascii="Palatino Linotype" w:hAnsi="Palatino Linotype"/>
          <w:b/>
          <w:bCs/>
          <w:sz w:val="20"/>
          <w:szCs w:val="20"/>
        </w:rPr>
        <w:t xml:space="preserve">allegato </w:t>
      </w:r>
      <w:r w:rsidR="00C932CA">
        <w:rPr>
          <w:rFonts w:ascii="Palatino Linotype" w:hAnsi="Palatino Linotype"/>
          <w:b/>
          <w:bCs/>
          <w:sz w:val="20"/>
          <w:szCs w:val="20"/>
        </w:rPr>
        <w:t>L</w:t>
      </w:r>
      <w:r w:rsidRPr="00D16305">
        <w:rPr>
          <w:rFonts w:ascii="Palatino Linotype" w:hAnsi="Palatino Linotype"/>
          <w:sz w:val="20"/>
          <w:szCs w:val="20"/>
        </w:rPr>
        <w:t xml:space="preserve"> “Procedura di controllo costante”).</w:t>
      </w:r>
    </w:p>
    <w:p w14:paraId="5D487E79" w14:textId="18ABD5E1" w:rsidR="00AE1974" w:rsidRPr="00CF4749" w:rsidRDefault="00C50C9E" w:rsidP="00CF4749">
      <w:pPr>
        <w:pStyle w:val="Paragrafoelenco"/>
        <w:numPr>
          <w:ilvl w:val="0"/>
          <w:numId w:val="58"/>
        </w:numPr>
        <w:spacing w:before="120" w:after="120" w:line="360" w:lineRule="auto"/>
        <w:jc w:val="both"/>
        <w:outlineLvl w:val="0"/>
        <w:rPr>
          <w:rFonts w:ascii="Palatino Linotype" w:hAnsi="Palatino Linotype"/>
          <w:b/>
          <w:color w:val="0070C0"/>
          <w:sz w:val="20"/>
          <w:szCs w:val="20"/>
        </w:rPr>
      </w:pPr>
      <w:bookmarkStart w:id="48" w:name="_Toc511397827"/>
      <w:bookmarkStart w:id="49" w:name="_Toc25530425"/>
      <w:r w:rsidRPr="00CF4749">
        <w:rPr>
          <w:rFonts w:ascii="Palatino Linotype" w:hAnsi="Palatino Linotype"/>
          <w:b/>
          <w:color w:val="0070C0"/>
          <w:sz w:val="20"/>
          <w:szCs w:val="20"/>
        </w:rPr>
        <w:t xml:space="preserve">LA PROCEDURA DI </w:t>
      </w:r>
      <w:r w:rsidR="00AE1974" w:rsidRPr="00CF4749">
        <w:rPr>
          <w:rFonts w:ascii="Palatino Linotype" w:hAnsi="Palatino Linotype"/>
          <w:b/>
          <w:color w:val="0070C0"/>
          <w:sz w:val="20"/>
          <w:szCs w:val="20"/>
        </w:rPr>
        <w:t>CONSERVAZIONE DEI DATI E DELLE INFORMAZIONI</w:t>
      </w:r>
      <w:bookmarkEnd w:id="48"/>
      <w:bookmarkEnd w:id="49"/>
    </w:p>
    <w:p w14:paraId="4128CEE9" w14:textId="5808EFB3" w:rsidR="00AE1974" w:rsidRDefault="00AE1974" w:rsidP="00AE1974">
      <w:pPr>
        <w:spacing w:after="120" w:line="360" w:lineRule="auto"/>
        <w:jc w:val="both"/>
        <w:rPr>
          <w:rFonts w:ascii="Palatino Linotype" w:hAnsi="Palatino Linotype"/>
          <w:sz w:val="20"/>
          <w:szCs w:val="20"/>
        </w:rPr>
      </w:pPr>
      <w:r w:rsidRPr="004E528D">
        <w:rPr>
          <w:rFonts w:ascii="Palatino Linotype" w:hAnsi="Palatino Linotype"/>
          <w:sz w:val="20"/>
          <w:szCs w:val="20"/>
        </w:rPr>
        <w:t xml:space="preserve">La conservazione dei dati e delle informazioni raccolte deve avvenire nel rispetto della procedura adottata dallo Studio in </w:t>
      </w:r>
      <w:r>
        <w:rPr>
          <w:rFonts w:ascii="Palatino Linotype" w:hAnsi="Palatino Linotype"/>
          <w:sz w:val="20"/>
          <w:szCs w:val="20"/>
        </w:rPr>
        <w:t xml:space="preserve">ossequio alla normativa sulla Privacy; ciò al fine di adottare </w:t>
      </w:r>
      <w:r w:rsidRPr="004E528D">
        <w:rPr>
          <w:rFonts w:ascii="Palatino Linotype" w:hAnsi="Palatino Linotype"/>
          <w:sz w:val="20"/>
          <w:szCs w:val="20"/>
        </w:rPr>
        <w:t>modalità di conservazione dei dati e delle informazioni tali da prevenirne la perdita, garantirne l’integrità e la non alterabilità successivamente alla loro acquisizione.</w:t>
      </w:r>
      <w:r>
        <w:rPr>
          <w:rFonts w:ascii="Palatino Linotype" w:hAnsi="Palatino Linotype"/>
          <w:sz w:val="20"/>
          <w:szCs w:val="20"/>
        </w:rPr>
        <w:t xml:space="preserve"> La conservazione dei dati del cliente avviene in forma centralizzata in un unico archivio per tutti i professionisti, integrandolo di volta in volta in relazione alle diverse prestazioni professionali, che in tempi diversi, possono essere svolte dai singoli professionisti per uno stesso cliente.</w:t>
      </w:r>
    </w:p>
    <w:p w14:paraId="55968A26" w14:textId="41B7C306" w:rsidR="00AE1974" w:rsidRDefault="00AE1974" w:rsidP="00AE1974">
      <w:pPr>
        <w:spacing w:after="120" w:line="360" w:lineRule="auto"/>
        <w:jc w:val="both"/>
        <w:rPr>
          <w:rFonts w:ascii="Palatino Linotype" w:hAnsi="Palatino Linotype"/>
          <w:sz w:val="20"/>
          <w:szCs w:val="20"/>
        </w:rPr>
      </w:pPr>
      <w:r>
        <w:rPr>
          <w:rFonts w:ascii="Palatino Linotype" w:hAnsi="Palatino Linotype"/>
          <w:sz w:val="20"/>
          <w:szCs w:val="20"/>
        </w:rPr>
        <w:t>L</w:t>
      </w:r>
      <w:r w:rsidR="00AA3A2F">
        <w:rPr>
          <w:rFonts w:ascii="Palatino Linotype" w:hAnsi="Palatino Linotype"/>
          <w:sz w:val="20"/>
          <w:szCs w:val="20"/>
        </w:rPr>
        <w:t>e</w:t>
      </w:r>
      <w:r>
        <w:rPr>
          <w:rFonts w:ascii="Palatino Linotype" w:hAnsi="Palatino Linotype"/>
          <w:sz w:val="20"/>
          <w:szCs w:val="20"/>
        </w:rPr>
        <w:t xml:space="preserve"> modalità di conservazione devono, quindi, essere tali da:</w:t>
      </w:r>
    </w:p>
    <w:p w14:paraId="0B3EB4EA" w14:textId="77777777" w:rsidR="00AE1974" w:rsidRDefault="00AE1974" w:rsidP="00CC7F83">
      <w:pPr>
        <w:pStyle w:val="Paragrafoelenco"/>
        <w:numPr>
          <w:ilvl w:val="0"/>
          <w:numId w:val="51"/>
        </w:numPr>
        <w:spacing w:after="120" w:line="360" w:lineRule="auto"/>
        <w:jc w:val="both"/>
        <w:rPr>
          <w:rFonts w:ascii="Palatino Linotype" w:hAnsi="Palatino Linotype"/>
          <w:sz w:val="20"/>
          <w:szCs w:val="20"/>
        </w:rPr>
      </w:pPr>
      <w:r>
        <w:rPr>
          <w:rFonts w:ascii="Palatino Linotype" w:hAnsi="Palatino Linotype"/>
          <w:sz w:val="20"/>
          <w:szCs w:val="20"/>
        </w:rPr>
        <w:lastRenderedPageBreak/>
        <w:t>prevenire la perdita dei dati e delle informazioni;</w:t>
      </w:r>
    </w:p>
    <w:p w14:paraId="7FAF3811" w14:textId="77777777" w:rsidR="00AE1974" w:rsidRDefault="00AE1974" w:rsidP="00CC7F83">
      <w:pPr>
        <w:pStyle w:val="Paragrafoelenco"/>
        <w:numPr>
          <w:ilvl w:val="0"/>
          <w:numId w:val="51"/>
        </w:numPr>
        <w:spacing w:after="120" w:line="360" w:lineRule="auto"/>
        <w:jc w:val="both"/>
        <w:rPr>
          <w:rFonts w:ascii="Palatino Linotype" w:hAnsi="Palatino Linotype"/>
          <w:sz w:val="20"/>
          <w:szCs w:val="20"/>
        </w:rPr>
      </w:pPr>
      <w:r>
        <w:rPr>
          <w:rFonts w:ascii="Palatino Linotype" w:hAnsi="Palatino Linotype"/>
          <w:sz w:val="20"/>
          <w:szCs w:val="20"/>
        </w:rPr>
        <w:t>consentire la ricostruzione dell’operatività del cliente;</w:t>
      </w:r>
    </w:p>
    <w:p w14:paraId="0006D3D3" w14:textId="77777777" w:rsidR="00AE1974" w:rsidRDefault="00AE1974" w:rsidP="00CC7F83">
      <w:pPr>
        <w:pStyle w:val="Paragrafoelenco"/>
        <w:numPr>
          <w:ilvl w:val="0"/>
          <w:numId w:val="51"/>
        </w:numPr>
        <w:spacing w:after="120" w:line="360" w:lineRule="auto"/>
        <w:jc w:val="both"/>
        <w:rPr>
          <w:rFonts w:ascii="Palatino Linotype" w:hAnsi="Palatino Linotype"/>
          <w:sz w:val="20"/>
          <w:szCs w:val="20"/>
        </w:rPr>
      </w:pPr>
      <w:r>
        <w:rPr>
          <w:rFonts w:ascii="Palatino Linotype" w:hAnsi="Palatino Linotype"/>
          <w:sz w:val="20"/>
          <w:szCs w:val="20"/>
        </w:rPr>
        <w:t>assicurare:</w:t>
      </w:r>
    </w:p>
    <w:p w14:paraId="20F8EBA5" w14:textId="77777777" w:rsidR="00AE1974" w:rsidRDefault="00AE1974" w:rsidP="00CC7F83">
      <w:pPr>
        <w:pStyle w:val="Paragrafoelenco"/>
        <w:numPr>
          <w:ilvl w:val="1"/>
          <w:numId w:val="51"/>
        </w:numPr>
        <w:spacing w:after="120" w:line="360" w:lineRule="auto"/>
        <w:jc w:val="both"/>
        <w:rPr>
          <w:rFonts w:ascii="Palatino Linotype" w:hAnsi="Palatino Linotype"/>
          <w:sz w:val="20"/>
          <w:szCs w:val="20"/>
        </w:rPr>
      </w:pPr>
      <w:r>
        <w:rPr>
          <w:rFonts w:ascii="Palatino Linotype" w:hAnsi="Palatino Linotype"/>
          <w:sz w:val="20"/>
          <w:szCs w:val="20"/>
        </w:rPr>
        <w:t xml:space="preserve"> l’accessibilità da parte delle autorità;</w:t>
      </w:r>
    </w:p>
    <w:p w14:paraId="0874CFF2" w14:textId="77777777" w:rsidR="00AE1974" w:rsidRDefault="00AE1974" w:rsidP="00CC7F83">
      <w:pPr>
        <w:pStyle w:val="Paragrafoelenco"/>
        <w:numPr>
          <w:ilvl w:val="1"/>
          <w:numId w:val="51"/>
        </w:numPr>
        <w:spacing w:after="120" w:line="360" w:lineRule="auto"/>
        <w:jc w:val="both"/>
        <w:rPr>
          <w:rFonts w:ascii="Palatino Linotype" w:hAnsi="Palatino Linotype"/>
          <w:sz w:val="20"/>
          <w:szCs w:val="20"/>
        </w:rPr>
      </w:pPr>
      <w:r>
        <w:rPr>
          <w:rFonts w:ascii="Palatino Linotype" w:hAnsi="Palatino Linotype"/>
          <w:sz w:val="20"/>
          <w:szCs w:val="20"/>
        </w:rPr>
        <w:t>la tempestiva acquisizione dei dati e delle informazioni con indicazione della relativa data</w:t>
      </w:r>
      <w:r>
        <w:rPr>
          <w:rStyle w:val="Rimandonotadichiusura"/>
          <w:rFonts w:ascii="Palatino Linotype" w:hAnsi="Palatino Linotype"/>
          <w:sz w:val="20"/>
          <w:szCs w:val="20"/>
        </w:rPr>
        <w:endnoteReference w:id="1"/>
      </w:r>
      <w:r>
        <w:rPr>
          <w:rStyle w:val="Rimandonotaapidipagina"/>
          <w:rFonts w:ascii="Palatino Linotype" w:hAnsi="Palatino Linotype"/>
          <w:sz w:val="20"/>
          <w:szCs w:val="20"/>
        </w:rPr>
        <w:footnoteReference w:id="7"/>
      </w:r>
      <w:r>
        <w:rPr>
          <w:rFonts w:ascii="Palatino Linotype" w:hAnsi="Palatino Linotype"/>
          <w:sz w:val="20"/>
          <w:szCs w:val="20"/>
        </w:rPr>
        <w:t>;</w:t>
      </w:r>
    </w:p>
    <w:p w14:paraId="045A1E1B" w14:textId="77777777" w:rsidR="00AE1974" w:rsidRDefault="00AE1974" w:rsidP="00CC7F83">
      <w:pPr>
        <w:pStyle w:val="Paragrafoelenco"/>
        <w:numPr>
          <w:ilvl w:val="1"/>
          <w:numId w:val="51"/>
        </w:numPr>
        <w:spacing w:after="120" w:line="360" w:lineRule="auto"/>
        <w:jc w:val="both"/>
        <w:rPr>
          <w:rFonts w:ascii="Palatino Linotype" w:hAnsi="Palatino Linotype"/>
          <w:sz w:val="20"/>
          <w:szCs w:val="20"/>
        </w:rPr>
      </w:pPr>
      <w:r>
        <w:rPr>
          <w:rFonts w:ascii="Palatino Linotype" w:hAnsi="Palatino Linotype"/>
          <w:sz w:val="20"/>
          <w:szCs w:val="20"/>
        </w:rPr>
        <w:t>l’integrità dei dati e delle informazioni e la non alterabilità dei medesimi successivamente alla loro acquisizione;</w:t>
      </w:r>
    </w:p>
    <w:p w14:paraId="1041A536" w14:textId="77777777" w:rsidR="00AE1974" w:rsidRPr="001F0C35" w:rsidRDefault="00AE1974" w:rsidP="00CC7F83">
      <w:pPr>
        <w:pStyle w:val="Paragrafoelenco"/>
        <w:numPr>
          <w:ilvl w:val="1"/>
          <w:numId w:val="51"/>
        </w:numPr>
        <w:spacing w:after="120" w:line="360" w:lineRule="auto"/>
        <w:jc w:val="both"/>
        <w:rPr>
          <w:rFonts w:ascii="Palatino Linotype" w:hAnsi="Palatino Linotype"/>
          <w:sz w:val="20"/>
          <w:szCs w:val="20"/>
        </w:rPr>
      </w:pPr>
      <w:r>
        <w:rPr>
          <w:rFonts w:ascii="Palatino Linotype" w:hAnsi="Palatino Linotype"/>
          <w:sz w:val="20"/>
          <w:szCs w:val="20"/>
        </w:rPr>
        <w:t xml:space="preserve">la trasparenza, la completezza e la chiarezza dei dati e delle informazioni ed il mantenimento della loro storicità. </w:t>
      </w:r>
    </w:p>
    <w:p w14:paraId="416BD352" w14:textId="3EA7CC80" w:rsidR="00AE1974" w:rsidRDefault="00AE1974" w:rsidP="00AE1974">
      <w:pPr>
        <w:spacing w:line="360" w:lineRule="auto"/>
        <w:jc w:val="both"/>
        <w:rPr>
          <w:rFonts w:ascii="Palatino Linotype" w:hAnsi="Palatino Linotype"/>
          <w:sz w:val="20"/>
          <w:szCs w:val="20"/>
        </w:rPr>
      </w:pPr>
      <w:r w:rsidRPr="004E528D">
        <w:rPr>
          <w:rFonts w:ascii="Palatino Linotype" w:hAnsi="Palatino Linotype"/>
          <w:sz w:val="20"/>
          <w:szCs w:val="20"/>
        </w:rPr>
        <w:t>I documenti, i dati e le informazioni raccolte</w:t>
      </w:r>
      <w:r>
        <w:rPr>
          <w:rFonts w:ascii="Palatino Linotype" w:hAnsi="Palatino Linotype"/>
          <w:sz w:val="20"/>
          <w:szCs w:val="20"/>
        </w:rPr>
        <w:t xml:space="preserve"> relativamente alle prestazioni professionali svol</w:t>
      </w:r>
      <w:r w:rsidR="0071379D">
        <w:rPr>
          <w:rFonts w:ascii="Palatino Linotype" w:hAnsi="Palatino Linotype"/>
          <w:sz w:val="20"/>
          <w:szCs w:val="20"/>
        </w:rPr>
        <w:t>t</w:t>
      </w:r>
      <w:r>
        <w:rPr>
          <w:rFonts w:ascii="Palatino Linotype" w:hAnsi="Palatino Linotype"/>
          <w:sz w:val="20"/>
          <w:szCs w:val="20"/>
        </w:rPr>
        <w:t>e</w:t>
      </w:r>
      <w:r w:rsidRPr="004E528D">
        <w:rPr>
          <w:rFonts w:ascii="Palatino Linotype" w:hAnsi="Palatino Linotype"/>
          <w:sz w:val="20"/>
          <w:szCs w:val="20"/>
        </w:rPr>
        <w:t xml:space="preserve"> sono conservati dallo Studio per un periodo di dieci anni dalla cessazione della prestazione professionale o dall’esecuzione dell’operazione, dopodiché sono restituiti al cliente o distrutti.</w:t>
      </w:r>
    </w:p>
    <w:p w14:paraId="6096CE4C" w14:textId="119F0A2F" w:rsidR="00AE1974" w:rsidRDefault="00AE1974" w:rsidP="00AE1974">
      <w:pPr>
        <w:spacing w:line="360" w:lineRule="auto"/>
        <w:jc w:val="both"/>
        <w:rPr>
          <w:rFonts w:ascii="Palatino Linotype" w:hAnsi="Palatino Linotype"/>
          <w:sz w:val="20"/>
          <w:szCs w:val="20"/>
        </w:rPr>
      </w:pPr>
      <w:r>
        <w:rPr>
          <w:rFonts w:ascii="Palatino Linotype" w:hAnsi="Palatino Linotype"/>
          <w:sz w:val="20"/>
          <w:szCs w:val="20"/>
        </w:rPr>
        <w:t>Occorre conservare:</w:t>
      </w:r>
    </w:p>
    <w:p w14:paraId="14752DD3" w14:textId="77777777" w:rsidR="00AE1974" w:rsidRDefault="00AE1974" w:rsidP="00CC7F83">
      <w:pPr>
        <w:pStyle w:val="Paragrafoelenco"/>
        <w:numPr>
          <w:ilvl w:val="0"/>
          <w:numId w:val="51"/>
        </w:numPr>
        <w:spacing w:line="360" w:lineRule="auto"/>
        <w:jc w:val="both"/>
        <w:rPr>
          <w:rFonts w:ascii="Palatino Linotype" w:hAnsi="Palatino Linotype"/>
          <w:sz w:val="20"/>
          <w:szCs w:val="20"/>
        </w:rPr>
      </w:pPr>
      <w:r>
        <w:rPr>
          <w:rFonts w:ascii="Palatino Linotype" w:hAnsi="Palatino Linotype"/>
          <w:sz w:val="20"/>
          <w:szCs w:val="20"/>
        </w:rPr>
        <w:t>copia dei documenti acquisiti in occasione dell’adeguata verifica della clientela;</w:t>
      </w:r>
    </w:p>
    <w:p w14:paraId="6E6BC6ED" w14:textId="77777777" w:rsidR="00AE1974" w:rsidRPr="001F0C35" w:rsidRDefault="00AE1974" w:rsidP="00CC7F83">
      <w:pPr>
        <w:pStyle w:val="Paragrafoelenco"/>
        <w:numPr>
          <w:ilvl w:val="0"/>
          <w:numId w:val="51"/>
        </w:numPr>
        <w:spacing w:line="360" w:lineRule="auto"/>
        <w:jc w:val="both"/>
        <w:rPr>
          <w:rFonts w:ascii="Palatino Linotype" w:hAnsi="Palatino Linotype"/>
          <w:sz w:val="20"/>
          <w:szCs w:val="20"/>
        </w:rPr>
      </w:pPr>
      <w:r>
        <w:rPr>
          <w:rFonts w:ascii="Palatino Linotype" w:hAnsi="Palatino Linotype"/>
          <w:sz w:val="20"/>
          <w:szCs w:val="20"/>
        </w:rPr>
        <w:t>l’originale, ovvero copia avente efficacia probatoria ai sensi della normativa vigente, delle scritture e registrazioni inerenti le operazioni</w:t>
      </w:r>
      <w:r>
        <w:rPr>
          <w:rStyle w:val="Rimandonotaapidipagina"/>
          <w:rFonts w:ascii="Palatino Linotype" w:hAnsi="Palatino Linotype"/>
          <w:sz w:val="20"/>
          <w:szCs w:val="20"/>
        </w:rPr>
        <w:footnoteReference w:id="8"/>
      </w:r>
      <w:r>
        <w:rPr>
          <w:rFonts w:ascii="Palatino Linotype" w:hAnsi="Palatino Linotype"/>
          <w:sz w:val="20"/>
          <w:szCs w:val="20"/>
        </w:rPr>
        <w:t>.</w:t>
      </w:r>
    </w:p>
    <w:p w14:paraId="37BB52AE" w14:textId="77777777" w:rsidR="00AE1974" w:rsidRPr="00A12B7D"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t xml:space="preserve">Lo Studio, conformemente a quanto disposto dal D. Lgs. 90/2017, che non </w:t>
      </w:r>
      <w:r>
        <w:rPr>
          <w:rFonts w:ascii="Palatino Linotype" w:hAnsi="Palatino Linotype"/>
          <w:sz w:val="20"/>
          <w:szCs w:val="20"/>
        </w:rPr>
        <w:t>prevede che sia istituito</w:t>
      </w:r>
      <w:r w:rsidRPr="00A12B7D">
        <w:rPr>
          <w:rFonts w:ascii="Palatino Linotype" w:hAnsi="Palatino Linotype"/>
          <w:sz w:val="20"/>
          <w:szCs w:val="20"/>
        </w:rPr>
        <w:t xml:space="preserve"> né l’archivio unico informatico né il registro cartaceo, dopo la novella legislativa del predetto decreto, adotta la seguente procedura</w:t>
      </w:r>
      <w:r>
        <w:rPr>
          <w:rStyle w:val="Rimandonotaapidipagina"/>
          <w:rFonts w:ascii="Palatino Linotype" w:hAnsi="Palatino Linotype"/>
          <w:sz w:val="20"/>
          <w:szCs w:val="20"/>
        </w:rPr>
        <w:footnoteReference w:id="9"/>
      </w:r>
      <w:r w:rsidRPr="00A12B7D">
        <w:rPr>
          <w:rFonts w:ascii="Palatino Linotype" w:hAnsi="Palatino Linotype"/>
          <w:sz w:val="20"/>
          <w:szCs w:val="20"/>
        </w:rPr>
        <w:t>.</w:t>
      </w:r>
    </w:p>
    <w:p w14:paraId="285FBC4C" w14:textId="77777777" w:rsidR="00AE1974" w:rsidRPr="00A12B7D"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lastRenderedPageBreak/>
        <w:t>I documenti contenenti i dati e le informazioni relativi:</w:t>
      </w:r>
    </w:p>
    <w:p w14:paraId="7BC77657" w14:textId="77777777" w:rsidR="00AE1974" w:rsidRPr="00A12B7D"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t>-</w:t>
      </w:r>
      <w:r w:rsidRPr="00A12B7D">
        <w:rPr>
          <w:rFonts w:ascii="Palatino Linotype" w:hAnsi="Palatino Linotype"/>
          <w:sz w:val="20"/>
          <w:szCs w:val="20"/>
        </w:rPr>
        <w:tab/>
        <w:t>all’identificazione del cliente</w:t>
      </w:r>
      <w:r>
        <w:rPr>
          <w:rFonts w:ascii="Palatino Linotype" w:hAnsi="Palatino Linotype"/>
          <w:sz w:val="20"/>
          <w:szCs w:val="20"/>
        </w:rPr>
        <w:t>, dell’</w:t>
      </w:r>
      <w:r w:rsidRPr="00A12B7D">
        <w:rPr>
          <w:rFonts w:ascii="Palatino Linotype" w:hAnsi="Palatino Linotype"/>
          <w:sz w:val="20"/>
          <w:szCs w:val="20"/>
        </w:rPr>
        <w:t>esecutore e del titolare effettivo;</w:t>
      </w:r>
    </w:p>
    <w:p w14:paraId="2E13D36E" w14:textId="77777777" w:rsidR="00AE1974" w:rsidRPr="00A12B7D"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t>-</w:t>
      </w:r>
      <w:r w:rsidRPr="00A12B7D">
        <w:rPr>
          <w:rFonts w:ascii="Palatino Linotype" w:hAnsi="Palatino Linotype"/>
          <w:sz w:val="20"/>
          <w:szCs w:val="20"/>
        </w:rPr>
        <w:tab/>
        <w:t>alla data di conferimento dell’incarico;</w:t>
      </w:r>
    </w:p>
    <w:p w14:paraId="49A2E51F" w14:textId="77777777" w:rsidR="00AE1974" w:rsidRPr="00A12B7D"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t>-</w:t>
      </w:r>
      <w:r w:rsidRPr="00A12B7D">
        <w:rPr>
          <w:rFonts w:ascii="Palatino Linotype" w:hAnsi="Palatino Linotype"/>
          <w:sz w:val="20"/>
          <w:szCs w:val="20"/>
        </w:rPr>
        <w:tab/>
        <w:t xml:space="preserve">allo scopo e natura dell’incarico/prestazione professionale; </w:t>
      </w:r>
    </w:p>
    <w:p w14:paraId="093CBF04" w14:textId="2A601D6E" w:rsidR="00AE1974"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t>-</w:t>
      </w:r>
      <w:r w:rsidRPr="00A12B7D">
        <w:rPr>
          <w:rFonts w:ascii="Palatino Linotype" w:hAnsi="Palatino Linotype"/>
          <w:sz w:val="20"/>
          <w:szCs w:val="20"/>
        </w:rPr>
        <w:tab/>
      </w:r>
      <w:r>
        <w:rPr>
          <w:rFonts w:ascii="Palatino Linotype" w:hAnsi="Palatino Linotype"/>
          <w:sz w:val="20"/>
          <w:szCs w:val="20"/>
        </w:rPr>
        <w:t>la data, l’importo e la causale dell’operazione ed i</w:t>
      </w:r>
      <w:r w:rsidRPr="00A12B7D">
        <w:rPr>
          <w:rFonts w:ascii="Palatino Linotype" w:hAnsi="Palatino Linotype"/>
          <w:sz w:val="20"/>
          <w:szCs w:val="20"/>
        </w:rPr>
        <w:t xml:space="preserve"> mezzi di pagamento utilizzati, ove ne sia dovuta l’acquisizione</w:t>
      </w:r>
      <w:r>
        <w:rPr>
          <w:rStyle w:val="Rimandonotaapidipagina"/>
          <w:rFonts w:ascii="Palatino Linotype" w:hAnsi="Palatino Linotype"/>
          <w:sz w:val="20"/>
          <w:szCs w:val="20"/>
        </w:rPr>
        <w:footnoteReference w:id="10"/>
      </w:r>
    </w:p>
    <w:p w14:paraId="7A78AD61" w14:textId="77777777" w:rsidR="00AE1974" w:rsidRPr="001F0C35" w:rsidRDefault="00AE1974" w:rsidP="00CC7F83">
      <w:pPr>
        <w:pStyle w:val="Paragrafoelenco"/>
        <w:numPr>
          <w:ilvl w:val="0"/>
          <w:numId w:val="52"/>
        </w:numPr>
        <w:spacing w:line="360" w:lineRule="auto"/>
        <w:jc w:val="both"/>
        <w:rPr>
          <w:rFonts w:ascii="Palatino Linotype" w:hAnsi="Palatino Linotype"/>
          <w:sz w:val="20"/>
          <w:szCs w:val="20"/>
        </w:rPr>
      </w:pPr>
      <w:r w:rsidRPr="001F0C35">
        <w:rPr>
          <w:rFonts w:ascii="Palatino Linotype" w:hAnsi="Palatino Linotype"/>
          <w:sz w:val="20"/>
          <w:szCs w:val="20"/>
        </w:rPr>
        <w:t>la consultazione, ove effettuata, del registro dei titolari effettivi istituito presso apposita sezione del Registro Imprese</w:t>
      </w:r>
    </w:p>
    <w:p w14:paraId="02A05389" w14:textId="77777777" w:rsidR="00AE1974" w:rsidRPr="00A12B7D" w:rsidRDefault="00AE1974" w:rsidP="00AE1974">
      <w:pPr>
        <w:spacing w:line="360" w:lineRule="auto"/>
        <w:jc w:val="both"/>
        <w:rPr>
          <w:rFonts w:ascii="Palatino Linotype" w:hAnsi="Palatino Linotype"/>
          <w:sz w:val="20"/>
          <w:szCs w:val="20"/>
        </w:rPr>
      </w:pPr>
      <w:r w:rsidRPr="00A12B7D">
        <w:rPr>
          <w:rFonts w:ascii="Palatino Linotype" w:hAnsi="Palatino Linotype"/>
          <w:sz w:val="20"/>
          <w:szCs w:val="20"/>
        </w:rPr>
        <w:t xml:space="preserve">sono conservati nel fascicolo istituito per ciascun cliente con modalità tali da assicurare evidenza della loro storicità, ciò mediante apposizione della data e della firma da parte del professionista </w:t>
      </w:r>
      <w:r>
        <w:rPr>
          <w:rFonts w:ascii="Palatino Linotype" w:hAnsi="Palatino Linotype"/>
          <w:sz w:val="20"/>
          <w:szCs w:val="20"/>
        </w:rPr>
        <w:t>PA</w:t>
      </w:r>
      <w:r w:rsidRPr="00A12B7D">
        <w:rPr>
          <w:rFonts w:ascii="Palatino Linotype" w:hAnsi="Palatino Linotype"/>
          <w:sz w:val="20"/>
          <w:szCs w:val="20"/>
        </w:rPr>
        <w:t xml:space="preserve"> o di un suo delegato su ogni documento in esso contenuto.</w:t>
      </w:r>
    </w:p>
    <w:p w14:paraId="5BB15475" w14:textId="77777777" w:rsidR="00AE1974" w:rsidRDefault="00AE1974" w:rsidP="00AE1974">
      <w:pPr>
        <w:jc w:val="both"/>
        <w:rPr>
          <w:rFonts w:ascii="Palatino Linotype" w:hAnsi="Palatino Linotype"/>
          <w:sz w:val="20"/>
          <w:szCs w:val="20"/>
        </w:rPr>
      </w:pPr>
      <w:r w:rsidRPr="007B41CD">
        <w:rPr>
          <w:rFonts w:ascii="Palatino Linotype" w:hAnsi="Palatino Linotype"/>
          <w:sz w:val="20"/>
          <w:szCs w:val="20"/>
        </w:rPr>
        <w:t>Di seguito si individua il contenuto del fascicolo della clientela</w:t>
      </w:r>
      <w:r>
        <w:rPr>
          <w:rFonts w:ascii="Palatino Linotype" w:hAnsi="Palatino Linotype"/>
          <w:sz w:val="20"/>
          <w:szCs w:val="20"/>
        </w:rPr>
        <w:t>, distinguendo le prestazioni e quindi anche il relativo obbligo di conservazione a seconda del rischio inerente</w:t>
      </w:r>
      <w:r w:rsidRPr="007B41CD">
        <w:rPr>
          <w:rFonts w:ascii="Palatino Linotype" w:hAnsi="Palatino Linotype"/>
          <w:sz w:val="20"/>
          <w:szCs w:val="20"/>
        </w:rPr>
        <w:t>.</w:t>
      </w:r>
    </w:p>
    <w:p w14:paraId="3D01F45B" w14:textId="5C5AA99B" w:rsidR="00AE1974" w:rsidRDefault="00AE1974" w:rsidP="00AE1974">
      <w:pPr>
        <w:jc w:val="both"/>
        <w:rPr>
          <w:rFonts w:ascii="Palatino Linotype" w:hAnsi="Palatino Linotype"/>
          <w:sz w:val="20"/>
          <w:szCs w:val="20"/>
        </w:rPr>
      </w:pPr>
      <w:r>
        <w:rPr>
          <w:rFonts w:ascii="Palatino Linotype" w:hAnsi="Palatino Linotype"/>
          <w:sz w:val="20"/>
          <w:szCs w:val="20"/>
        </w:rPr>
        <w:t>Se il rischio è non significativo allora occorre conservare</w:t>
      </w:r>
      <w:r>
        <w:rPr>
          <w:rStyle w:val="Rimandonotaapidipagina"/>
          <w:rFonts w:ascii="Palatino Linotype" w:hAnsi="Palatino Linotype"/>
          <w:sz w:val="20"/>
          <w:szCs w:val="20"/>
        </w:rPr>
        <w:footnoteReference w:id="11"/>
      </w:r>
      <w:r>
        <w:rPr>
          <w:rFonts w:ascii="Palatino Linotype" w:hAnsi="Palatino Linotype"/>
          <w:sz w:val="20"/>
          <w:szCs w:val="20"/>
        </w:rPr>
        <w:t>:</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9"/>
        <w:gridCol w:w="4103"/>
      </w:tblGrid>
      <w:tr w:rsidR="00AE1974" w:rsidRPr="007B41CD" w14:paraId="24E30DAC"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0F082E77" w14:textId="4455C7B9" w:rsidR="00AE1974" w:rsidRPr="007B41CD"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Collegio sind</w:t>
            </w:r>
            <w:r w:rsidR="00C36FFA">
              <w:rPr>
                <w:rFonts w:asciiTheme="majorHAnsi" w:hAnsiTheme="majorHAnsi" w:cstheme="majorHAnsi"/>
                <w:b/>
                <w:smallCaps/>
                <w:sz w:val="20"/>
                <w:szCs w:val="20"/>
              </w:rPr>
              <w:t>a</w:t>
            </w:r>
            <w:r>
              <w:rPr>
                <w:rFonts w:asciiTheme="majorHAnsi" w:hAnsiTheme="majorHAnsi" w:cstheme="majorHAnsi"/>
                <w:b/>
                <w:smallCaps/>
                <w:sz w:val="20"/>
                <w:szCs w:val="20"/>
              </w:rPr>
              <w:t>cale senza controllo contabile</w:t>
            </w:r>
          </w:p>
        </w:tc>
        <w:tc>
          <w:tcPr>
            <w:tcW w:w="4103" w:type="dxa"/>
            <w:tcBorders>
              <w:top w:val="single" w:sz="4" w:space="0" w:color="auto"/>
              <w:left w:val="single" w:sz="4" w:space="0" w:color="auto"/>
              <w:bottom w:val="single" w:sz="4" w:space="0" w:color="auto"/>
              <w:right w:val="single" w:sz="4" w:space="0" w:color="auto"/>
            </w:tcBorders>
          </w:tcPr>
          <w:p w14:paraId="47EB31D2" w14:textId="77777777" w:rsidR="00AE1974" w:rsidRPr="007B41CD"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Copia del verbale di nomina</w:t>
            </w:r>
          </w:p>
        </w:tc>
      </w:tr>
      <w:tr w:rsidR="00AE1974" w:rsidRPr="007B41CD" w14:paraId="32ACA000"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359044CB" w14:textId="77777777" w:rsidR="00AE1974"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APPOSIZIONE VISTO CONFORMITA’ SU DICHIARAZIONI FISCALI</w:t>
            </w:r>
          </w:p>
        </w:tc>
        <w:tc>
          <w:tcPr>
            <w:tcW w:w="4103" w:type="dxa"/>
            <w:tcBorders>
              <w:top w:val="single" w:sz="4" w:space="0" w:color="auto"/>
              <w:left w:val="single" w:sz="4" w:space="0" w:color="auto"/>
              <w:bottom w:val="single" w:sz="4" w:space="0" w:color="auto"/>
              <w:right w:val="single" w:sz="4" w:space="0" w:color="auto"/>
            </w:tcBorders>
          </w:tcPr>
          <w:p w14:paraId="7AABFA42" w14:textId="77777777" w:rsidR="00AE1974"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Copia documento identità cliente</w:t>
            </w:r>
          </w:p>
        </w:tc>
      </w:tr>
      <w:tr w:rsidR="00AE1974" w:rsidRPr="007B41CD" w14:paraId="2FD4685F"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2382FABD" w14:textId="19DF6887" w:rsidR="00AE1974"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INTERPELLI, RISPOSTE A QUESITI DI CARATTERE FISCALE E SOCIETARIO CON CUI SI CHIEDE QUALE SIA LA CORRETTA SOLUZIONE IN BASE A NORME DI LEGGE DELLA FATTISPECIE PROSPETTATA</w:t>
            </w:r>
          </w:p>
        </w:tc>
        <w:tc>
          <w:tcPr>
            <w:tcW w:w="4103" w:type="dxa"/>
            <w:tcBorders>
              <w:top w:val="single" w:sz="4" w:space="0" w:color="auto"/>
              <w:left w:val="single" w:sz="4" w:space="0" w:color="auto"/>
              <w:bottom w:val="single" w:sz="4" w:space="0" w:color="auto"/>
              <w:right w:val="single" w:sz="4" w:space="0" w:color="auto"/>
            </w:tcBorders>
          </w:tcPr>
          <w:p w14:paraId="72D9FD39" w14:textId="77777777" w:rsidR="00AE1974"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Copia documento identità cliente</w:t>
            </w:r>
          </w:p>
        </w:tc>
      </w:tr>
      <w:tr w:rsidR="00AE1974" w:rsidRPr="007B41CD" w14:paraId="274AB1D2"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02B4D750" w14:textId="77777777" w:rsidR="00AE1974"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INCARICHI GIUDIZIARI (ES. CURATORE CUSTODE GIUDIZIALE, COMPONENTE ORGANO COMPOSIZIONE DELLA CRISI EX L. 3/2012, ETC…)</w:t>
            </w:r>
          </w:p>
        </w:tc>
        <w:tc>
          <w:tcPr>
            <w:tcW w:w="4103" w:type="dxa"/>
            <w:tcBorders>
              <w:top w:val="single" w:sz="4" w:space="0" w:color="auto"/>
              <w:left w:val="single" w:sz="4" w:space="0" w:color="auto"/>
              <w:bottom w:val="single" w:sz="4" w:space="0" w:color="auto"/>
              <w:right w:val="single" w:sz="4" w:space="0" w:color="auto"/>
            </w:tcBorders>
          </w:tcPr>
          <w:p w14:paraId="6EB4C085" w14:textId="77777777" w:rsidR="00AE1974" w:rsidRDefault="00AE1974" w:rsidP="00C310B2">
            <w:pPr>
              <w:pStyle w:val="Default"/>
              <w:rPr>
                <w:rFonts w:asciiTheme="majorHAnsi" w:hAnsiTheme="majorHAnsi" w:cstheme="majorHAnsi"/>
                <w:sz w:val="20"/>
                <w:szCs w:val="20"/>
              </w:rPr>
            </w:pPr>
            <w:r w:rsidRPr="001F0C35">
              <w:rPr>
                <w:rFonts w:asciiTheme="majorHAnsi" w:hAnsiTheme="majorHAnsi" w:cstheme="majorHAnsi"/>
                <w:sz w:val="20"/>
                <w:szCs w:val="20"/>
              </w:rPr>
              <w:t>Copia</w:t>
            </w:r>
            <w:r>
              <w:rPr>
                <w:rFonts w:asciiTheme="majorHAnsi" w:hAnsiTheme="majorHAnsi" w:cstheme="majorHAnsi"/>
                <w:sz w:val="20"/>
                <w:szCs w:val="20"/>
              </w:rPr>
              <w:t xml:space="preserve"> della nomina da parte dell’autorità giudiziaria</w:t>
            </w:r>
          </w:p>
        </w:tc>
      </w:tr>
      <w:tr w:rsidR="00AE1974" w:rsidRPr="007B41CD" w14:paraId="5628518D"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7794874C" w14:textId="29DBD7FB" w:rsidR="00AE1974"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lastRenderedPageBreak/>
              <w:t>DOCENZE, CONSULENZA SCIENTIFICA PER ATTIVITA’ DI FORMAZIONE, PARTECIPAZIONE A COMITATI DI REDAZIONE PER RIVISTE, REDAZIONE DI LIBRI ED ARTICOLI, DIREZIONE E COORDINAMENTO EDITORIALE, PARERI PRO VERITATE CHE CURANO LA GESTIONE VERSO L’UTENTE FINALE</w:t>
            </w:r>
          </w:p>
        </w:tc>
        <w:tc>
          <w:tcPr>
            <w:tcW w:w="4103" w:type="dxa"/>
            <w:tcBorders>
              <w:top w:val="single" w:sz="4" w:space="0" w:color="auto"/>
              <w:left w:val="single" w:sz="4" w:space="0" w:color="auto"/>
              <w:bottom w:val="single" w:sz="4" w:space="0" w:color="auto"/>
              <w:right w:val="single" w:sz="4" w:space="0" w:color="auto"/>
            </w:tcBorders>
          </w:tcPr>
          <w:p w14:paraId="18176FCA" w14:textId="77777777" w:rsidR="00AE1974" w:rsidRDefault="00AE1974" w:rsidP="00C310B2">
            <w:pPr>
              <w:pStyle w:val="Default"/>
              <w:rPr>
                <w:rFonts w:asciiTheme="majorHAnsi" w:hAnsiTheme="majorHAnsi" w:cstheme="majorHAnsi"/>
                <w:sz w:val="20"/>
                <w:szCs w:val="20"/>
              </w:rPr>
            </w:pPr>
            <w:r w:rsidRPr="001F0C35">
              <w:rPr>
                <w:rFonts w:asciiTheme="majorHAnsi" w:hAnsiTheme="majorHAnsi" w:cstheme="majorHAnsi"/>
                <w:sz w:val="20"/>
                <w:szCs w:val="20"/>
              </w:rPr>
              <w:t>Copia</w:t>
            </w:r>
            <w:r w:rsidRPr="001C7076">
              <w:rPr>
                <w:rFonts w:asciiTheme="majorHAnsi" w:hAnsiTheme="majorHAnsi" w:cstheme="majorHAnsi"/>
                <w:sz w:val="20"/>
                <w:szCs w:val="20"/>
              </w:rPr>
              <w:t xml:space="preserve"> incarico</w:t>
            </w:r>
            <w:r>
              <w:rPr>
                <w:rFonts w:asciiTheme="majorHAnsi" w:hAnsiTheme="majorHAnsi" w:cstheme="majorHAnsi"/>
                <w:sz w:val="20"/>
                <w:szCs w:val="20"/>
              </w:rPr>
              <w:t xml:space="preserve"> professionale</w:t>
            </w:r>
          </w:p>
        </w:tc>
      </w:tr>
      <w:tr w:rsidR="00AE1974" w:rsidRPr="007B41CD" w14:paraId="5136664E"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63CD7EC3" w14:textId="77777777" w:rsidR="00AE1974" w:rsidRDefault="00AE1974" w:rsidP="00C310B2">
            <w:pPr>
              <w:pStyle w:val="Default"/>
              <w:rPr>
                <w:rFonts w:asciiTheme="majorHAnsi" w:hAnsiTheme="majorHAnsi" w:cstheme="majorHAnsi"/>
                <w:b/>
                <w:smallCaps/>
                <w:sz w:val="20"/>
                <w:szCs w:val="20"/>
              </w:rPr>
            </w:pPr>
            <w:r w:rsidRPr="00FC26E7">
              <w:rPr>
                <w:rFonts w:asciiTheme="majorHAnsi" w:hAnsiTheme="majorHAnsi" w:cstheme="majorHAnsi"/>
                <w:b/>
                <w:smallCaps/>
              </w:rPr>
              <w:t>componente organismo di vigilanza 231/2001</w:t>
            </w:r>
          </w:p>
        </w:tc>
        <w:tc>
          <w:tcPr>
            <w:tcW w:w="4103" w:type="dxa"/>
            <w:tcBorders>
              <w:top w:val="single" w:sz="4" w:space="0" w:color="auto"/>
              <w:left w:val="single" w:sz="4" w:space="0" w:color="auto"/>
              <w:bottom w:val="single" w:sz="4" w:space="0" w:color="auto"/>
              <w:right w:val="single" w:sz="4" w:space="0" w:color="auto"/>
            </w:tcBorders>
          </w:tcPr>
          <w:p w14:paraId="5D84F84C" w14:textId="4CF23878" w:rsidR="00AE1974" w:rsidRPr="00C83839" w:rsidRDefault="00AE1974" w:rsidP="00C310B2">
            <w:pPr>
              <w:pStyle w:val="Default"/>
              <w:rPr>
                <w:rFonts w:asciiTheme="majorHAnsi" w:hAnsiTheme="majorHAnsi" w:cstheme="majorHAnsi"/>
                <w:sz w:val="20"/>
                <w:szCs w:val="20"/>
                <w:highlight w:val="yellow"/>
              </w:rPr>
            </w:pPr>
            <w:r>
              <w:rPr>
                <w:rFonts w:asciiTheme="majorHAnsi" w:hAnsiTheme="majorHAnsi" w:cstheme="majorHAnsi"/>
                <w:sz w:val="20"/>
                <w:szCs w:val="20"/>
              </w:rPr>
              <w:t>Copia delibera</w:t>
            </w:r>
            <w:r w:rsidR="00C36FFA">
              <w:rPr>
                <w:rFonts w:asciiTheme="majorHAnsi" w:hAnsiTheme="majorHAnsi" w:cstheme="majorHAnsi"/>
                <w:sz w:val="20"/>
                <w:szCs w:val="20"/>
              </w:rPr>
              <w:t xml:space="preserve"> </w:t>
            </w:r>
            <w:r>
              <w:rPr>
                <w:rFonts w:asciiTheme="majorHAnsi" w:hAnsiTheme="majorHAnsi" w:cstheme="majorHAnsi"/>
                <w:sz w:val="20"/>
                <w:szCs w:val="20"/>
              </w:rPr>
              <w:t>organo amministrativo</w:t>
            </w:r>
            <w:bookmarkStart w:id="50" w:name="_GoBack"/>
            <w:bookmarkEnd w:id="50"/>
          </w:p>
        </w:tc>
      </w:tr>
      <w:tr w:rsidR="00AE1974" w:rsidRPr="007B41CD" w14:paraId="16DA3C79"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2EFFB15A" w14:textId="77777777" w:rsidR="00AE1974"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INVIO TELEMATICO BILANCI E PRATICHE VARIE AGLI UFFICI COMPETENTI</w:t>
            </w:r>
          </w:p>
        </w:tc>
        <w:tc>
          <w:tcPr>
            <w:tcW w:w="4103" w:type="dxa"/>
            <w:tcBorders>
              <w:top w:val="single" w:sz="4" w:space="0" w:color="auto"/>
              <w:left w:val="single" w:sz="4" w:space="0" w:color="auto"/>
              <w:bottom w:val="single" w:sz="4" w:space="0" w:color="auto"/>
              <w:right w:val="single" w:sz="4" w:space="0" w:color="auto"/>
            </w:tcBorders>
          </w:tcPr>
          <w:p w14:paraId="22439C91" w14:textId="77777777" w:rsidR="00AE1974"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 xml:space="preserve">NULLA </w:t>
            </w:r>
          </w:p>
        </w:tc>
      </w:tr>
      <w:tr w:rsidR="00AE1974" w:rsidRPr="007B41CD" w14:paraId="758AB33A" w14:textId="77777777" w:rsidTr="00B91D31">
        <w:trPr>
          <w:trHeight w:val="1118"/>
        </w:trPr>
        <w:tc>
          <w:tcPr>
            <w:tcW w:w="4789" w:type="dxa"/>
            <w:tcBorders>
              <w:top w:val="single" w:sz="4" w:space="0" w:color="auto"/>
              <w:left w:val="single" w:sz="4" w:space="0" w:color="auto"/>
              <w:bottom w:val="single" w:sz="4" w:space="0" w:color="auto"/>
              <w:right w:val="single" w:sz="4" w:space="0" w:color="auto"/>
            </w:tcBorders>
          </w:tcPr>
          <w:p w14:paraId="4D4EA09C" w14:textId="2AB9C5F5" w:rsidR="00AE1974"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PREDISPOSIZIONE PRESSO UFFICI PUBBLICI COMPETENTI (ES. CCIAA, SIAE …)DI PRATICHE DI PRIMA ISCRIZIONE E RINNOVO PER LA TUTELA DEI DIRITTI  (ES. BREVETTI, MARCHI, ETC.)</w:t>
            </w:r>
          </w:p>
        </w:tc>
        <w:tc>
          <w:tcPr>
            <w:tcW w:w="4103" w:type="dxa"/>
            <w:tcBorders>
              <w:top w:val="single" w:sz="4" w:space="0" w:color="auto"/>
              <w:left w:val="single" w:sz="4" w:space="0" w:color="auto"/>
              <w:bottom w:val="single" w:sz="4" w:space="0" w:color="auto"/>
              <w:right w:val="single" w:sz="4" w:space="0" w:color="auto"/>
            </w:tcBorders>
          </w:tcPr>
          <w:p w14:paraId="5C74526B" w14:textId="77777777" w:rsidR="00AE1974"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Copia del documento identità del cliente.</w:t>
            </w:r>
          </w:p>
        </w:tc>
      </w:tr>
    </w:tbl>
    <w:p w14:paraId="19516EFA" w14:textId="77777777" w:rsidR="00B91D31" w:rsidRDefault="00B91D31" w:rsidP="00AE1974">
      <w:pPr>
        <w:jc w:val="both"/>
        <w:rPr>
          <w:rFonts w:ascii="Palatino Linotype" w:hAnsi="Palatino Linotype"/>
          <w:sz w:val="20"/>
          <w:szCs w:val="20"/>
        </w:rPr>
      </w:pPr>
    </w:p>
    <w:p w14:paraId="64F08255" w14:textId="5EFC0BBA" w:rsidR="00AE1974" w:rsidRDefault="00AE1974" w:rsidP="00AE1974">
      <w:pPr>
        <w:jc w:val="both"/>
        <w:rPr>
          <w:rFonts w:ascii="Palatino Linotype" w:hAnsi="Palatino Linotype"/>
          <w:sz w:val="20"/>
          <w:szCs w:val="20"/>
        </w:rPr>
      </w:pPr>
      <w:r>
        <w:rPr>
          <w:rFonts w:ascii="Palatino Linotype" w:hAnsi="Palatino Linotype"/>
          <w:sz w:val="20"/>
          <w:szCs w:val="20"/>
        </w:rPr>
        <w:t xml:space="preserve">Se il rischio è poco significativo, abbastanza significativo </w:t>
      </w:r>
      <w:r w:rsidR="00B91D31">
        <w:rPr>
          <w:rFonts w:ascii="Palatino Linotype" w:hAnsi="Palatino Linotype"/>
          <w:sz w:val="20"/>
          <w:szCs w:val="20"/>
        </w:rPr>
        <w:t>o</w:t>
      </w:r>
      <w:r>
        <w:rPr>
          <w:rFonts w:ascii="Palatino Linotype" w:hAnsi="Palatino Linotype"/>
          <w:sz w:val="20"/>
          <w:szCs w:val="20"/>
        </w:rPr>
        <w:t xml:space="preserve"> molto significativo,</w:t>
      </w:r>
      <w:r w:rsidR="00B91D31">
        <w:rPr>
          <w:rFonts w:ascii="Palatino Linotype" w:hAnsi="Palatino Linotype"/>
          <w:sz w:val="20"/>
          <w:szCs w:val="20"/>
        </w:rPr>
        <w:t xml:space="preserve"> </w:t>
      </w:r>
      <w:r>
        <w:rPr>
          <w:rFonts w:ascii="Palatino Linotype" w:hAnsi="Palatino Linotype"/>
          <w:sz w:val="20"/>
          <w:szCs w:val="20"/>
        </w:rPr>
        <w:t>occorre conservare</w:t>
      </w:r>
      <w:r>
        <w:rPr>
          <w:rStyle w:val="Rimandonotaapidipagina"/>
          <w:rFonts w:ascii="Palatino Linotype" w:hAnsi="Palatino Linotype"/>
          <w:sz w:val="20"/>
          <w:szCs w:val="20"/>
        </w:rPr>
        <w:footnoteReference w:id="12"/>
      </w:r>
      <w:r>
        <w:rPr>
          <w:rFonts w:ascii="Palatino Linotype" w:hAnsi="Palatino Linotype"/>
          <w:sz w:val="20"/>
          <w:szCs w:val="20"/>
        </w:rPr>
        <w:t>:</w:t>
      </w:r>
    </w:p>
    <w:p w14:paraId="79C4ECAA" w14:textId="77777777" w:rsidR="00AE1974" w:rsidRDefault="00AE1974" w:rsidP="00AE1974">
      <w:pPr>
        <w:jc w:val="both"/>
        <w:rPr>
          <w:rFonts w:ascii="Palatino Linotype" w:hAnsi="Palatino Linotype"/>
          <w:sz w:val="20"/>
          <w:szCs w:val="20"/>
        </w:rPr>
      </w:pP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9"/>
        <w:gridCol w:w="66"/>
        <w:gridCol w:w="4037"/>
      </w:tblGrid>
      <w:tr w:rsidR="00AE1974" w:rsidRPr="007B41CD" w14:paraId="6FF0CAB2" w14:textId="77777777" w:rsidTr="00B91D31">
        <w:trPr>
          <w:trHeight w:val="1118"/>
        </w:trPr>
        <w:tc>
          <w:tcPr>
            <w:tcW w:w="4789" w:type="dxa"/>
          </w:tcPr>
          <w:p w14:paraId="12B82448"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Copia del documento di riconoscimento </w:t>
            </w:r>
            <w:r>
              <w:rPr>
                <w:rFonts w:asciiTheme="majorHAnsi" w:hAnsiTheme="majorHAnsi" w:cstheme="majorHAnsi"/>
                <w:b/>
                <w:smallCaps/>
                <w:sz w:val="20"/>
                <w:szCs w:val="20"/>
              </w:rPr>
              <w:t>(del cliente persona fisica e, ove presente, dell’esecutore)</w:t>
            </w:r>
          </w:p>
        </w:tc>
        <w:tc>
          <w:tcPr>
            <w:tcW w:w="4103" w:type="dxa"/>
            <w:gridSpan w:val="2"/>
          </w:tcPr>
          <w:p w14:paraId="3D548EA3" w14:textId="77777777" w:rsidR="00AE1974" w:rsidRPr="007B41CD" w:rsidRDefault="00AE1974" w:rsidP="00C310B2">
            <w:pPr>
              <w:pStyle w:val="Default"/>
              <w:rPr>
                <w:rFonts w:asciiTheme="majorHAnsi" w:hAnsiTheme="majorHAnsi" w:cstheme="majorHAnsi"/>
                <w:sz w:val="20"/>
                <w:szCs w:val="20"/>
              </w:rPr>
            </w:pPr>
            <w:r w:rsidRPr="007B41CD">
              <w:rPr>
                <w:rFonts w:asciiTheme="majorHAnsi" w:hAnsiTheme="majorHAnsi" w:cstheme="majorHAnsi"/>
                <w:sz w:val="20"/>
                <w:szCs w:val="20"/>
              </w:rPr>
              <w:t>Ai sensi del D.P.R. 445/2000 sono considerati validi per l’identificazione i seguenti documenti (ITA/UE): la carta d’identità; il passaporto; la patente di guida; la patente nautica; il libretto di pensione; il patentino di abilitazione alla conduzione di impianti termici; il porto d’armi; le tessere di riconoscimento purché munite di fotografia e di timbro di un’istituzione pubblica</w:t>
            </w:r>
            <w:r>
              <w:rPr>
                <w:rFonts w:asciiTheme="majorHAnsi" w:hAnsiTheme="majorHAnsi" w:cstheme="majorHAnsi"/>
                <w:sz w:val="20"/>
                <w:szCs w:val="20"/>
              </w:rPr>
              <w:t>.</w:t>
            </w:r>
            <w:r w:rsidRPr="007B41CD">
              <w:rPr>
                <w:rFonts w:asciiTheme="majorHAnsi" w:hAnsiTheme="majorHAnsi" w:cstheme="majorHAnsi"/>
                <w:sz w:val="20"/>
                <w:szCs w:val="20"/>
              </w:rPr>
              <w:t xml:space="preserve">  </w:t>
            </w:r>
          </w:p>
        </w:tc>
      </w:tr>
      <w:tr w:rsidR="00AE1974" w:rsidRPr="007B41CD" w14:paraId="37341BBB" w14:textId="77777777" w:rsidTr="00B91D31">
        <w:trPr>
          <w:trHeight w:val="105"/>
        </w:trPr>
        <w:tc>
          <w:tcPr>
            <w:tcW w:w="8892" w:type="dxa"/>
            <w:gridSpan w:val="3"/>
          </w:tcPr>
          <w:p w14:paraId="039CF372" w14:textId="30B22D7C"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Fotocopia codice fiscale </w:t>
            </w:r>
            <w:r>
              <w:rPr>
                <w:rFonts w:asciiTheme="majorHAnsi" w:hAnsiTheme="majorHAnsi" w:cstheme="majorHAnsi"/>
                <w:b/>
                <w:smallCaps/>
                <w:sz w:val="20"/>
                <w:szCs w:val="20"/>
              </w:rPr>
              <w:t>e eventuale p.iva (ove non presente in altra documentazione raccolta come es . visura cciaa, dichiarazione del cliente o atto notarile)</w:t>
            </w:r>
          </w:p>
        </w:tc>
      </w:tr>
      <w:tr w:rsidR="00AE1974" w:rsidRPr="007B41CD" w14:paraId="68A12B17" w14:textId="77777777" w:rsidTr="00B91D31">
        <w:trPr>
          <w:trHeight w:val="540"/>
        </w:trPr>
        <w:tc>
          <w:tcPr>
            <w:tcW w:w="4789" w:type="dxa"/>
          </w:tcPr>
          <w:p w14:paraId="65189B11"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Visura camerale </w:t>
            </w:r>
          </w:p>
        </w:tc>
        <w:tc>
          <w:tcPr>
            <w:tcW w:w="4103" w:type="dxa"/>
            <w:gridSpan w:val="2"/>
          </w:tcPr>
          <w:p w14:paraId="7C01B59C" w14:textId="77777777" w:rsidR="00AE1974" w:rsidRPr="007B41CD" w:rsidRDefault="00AE1974" w:rsidP="00C310B2">
            <w:pPr>
              <w:pStyle w:val="Default"/>
              <w:rPr>
                <w:rFonts w:asciiTheme="majorHAnsi" w:hAnsiTheme="majorHAnsi" w:cstheme="majorHAnsi"/>
                <w:sz w:val="20"/>
                <w:szCs w:val="20"/>
              </w:rPr>
            </w:pPr>
            <w:r w:rsidRPr="007B41CD">
              <w:rPr>
                <w:rFonts w:asciiTheme="majorHAnsi" w:hAnsiTheme="majorHAnsi" w:cstheme="majorHAnsi"/>
                <w:sz w:val="20"/>
                <w:szCs w:val="20"/>
              </w:rPr>
              <w:t xml:space="preserve">Consigliata per le ditte individuali, opportuna per i soggetti diversi dalle persone fisiche per verificare la compagine sociale e il soggetto o i soggetti che hanno il potere di rappresentanza. </w:t>
            </w:r>
          </w:p>
        </w:tc>
      </w:tr>
      <w:tr w:rsidR="00AE1974" w:rsidRPr="007B41CD" w14:paraId="21A141B3" w14:textId="77777777" w:rsidTr="00B91D31">
        <w:trPr>
          <w:trHeight w:val="247"/>
        </w:trPr>
        <w:tc>
          <w:tcPr>
            <w:tcW w:w="4789" w:type="dxa"/>
          </w:tcPr>
          <w:p w14:paraId="09FEF04B"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Scheda di valutazione del rischio </w:t>
            </w:r>
            <w:r>
              <w:rPr>
                <w:rFonts w:asciiTheme="majorHAnsi" w:hAnsiTheme="majorHAnsi" w:cstheme="majorHAnsi"/>
                <w:b/>
                <w:smallCaps/>
                <w:sz w:val="20"/>
                <w:szCs w:val="20"/>
              </w:rPr>
              <w:t>del cliente, delle prestazioni professionali e delle operazioni</w:t>
            </w:r>
          </w:p>
        </w:tc>
        <w:tc>
          <w:tcPr>
            <w:tcW w:w="4103" w:type="dxa"/>
            <w:gridSpan w:val="2"/>
          </w:tcPr>
          <w:p w14:paraId="1455260B" w14:textId="67F47855" w:rsidR="00AE1974" w:rsidRPr="007B41CD" w:rsidRDefault="00AE1974" w:rsidP="00C310B2">
            <w:pPr>
              <w:pStyle w:val="Default"/>
              <w:rPr>
                <w:rFonts w:asciiTheme="majorHAnsi" w:hAnsiTheme="majorHAnsi" w:cstheme="majorHAnsi"/>
                <w:sz w:val="20"/>
                <w:szCs w:val="20"/>
              </w:rPr>
            </w:pPr>
            <w:r w:rsidRPr="007B41CD">
              <w:rPr>
                <w:rFonts w:asciiTheme="majorHAnsi" w:hAnsiTheme="majorHAnsi" w:cstheme="majorHAnsi"/>
                <w:sz w:val="20"/>
                <w:szCs w:val="20"/>
              </w:rPr>
              <w:t xml:space="preserve">Per la valutazione del rischio è utilizzata la procedura </w:t>
            </w:r>
            <w:r w:rsidR="00C36FFA">
              <w:rPr>
                <w:rFonts w:asciiTheme="majorHAnsi" w:hAnsiTheme="majorHAnsi" w:cstheme="majorHAnsi"/>
                <w:sz w:val="20"/>
                <w:szCs w:val="20"/>
              </w:rPr>
              <w:t xml:space="preserve">descritta nel Manuale. </w:t>
            </w:r>
          </w:p>
        </w:tc>
      </w:tr>
      <w:tr w:rsidR="00AE1974" w:rsidRPr="007B41CD" w14:paraId="1C3A2FEF" w14:textId="77777777" w:rsidTr="00B91D31">
        <w:trPr>
          <w:trHeight w:val="541"/>
        </w:trPr>
        <w:tc>
          <w:tcPr>
            <w:tcW w:w="4789" w:type="dxa"/>
          </w:tcPr>
          <w:p w14:paraId="4262315D"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Eventuale ulteriore documentazione </w:t>
            </w:r>
            <w:r>
              <w:rPr>
                <w:rFonts w:asciiTheme="majorHAnsi" w:hAnsiTheme="majorHAnsi" w:cstheme="majorHAnsi"/>
                <w:b/>
                <w:smallCaps/>
                <w:sz w:val="20"/>
                <w:szCs w:val="20"/>
              </w:rPr>
              <w:t xml:space="preserve">acquisita </w:t>
            </w:r>
            <w:r w:rsidRPr="007B41CD">
              <w:rPr>
                <w:rFonts w:asciiTheme="majorHAnsi" w:hAnsiTheme="majorHAnsi" w:cstheme="majorHAnsi"/>
                <w:b/>
                <w:smallCaps/>
                <w:sz w:val="20"/>
                <w:szCs w:val="20"/>
              </w:rPr>
              <w:t xml:space="preserve">dal professionista per l’individuazione del titolare effettivo </w:t>
            </w:r>
          </w:p>
        </w:tc>
        <w:tc>
          <w:tcPr>
            <w:tcW w:w="4103" w:type="dxa"/>
            <w:gridSpan w:val="2"/>
          </w:tcPr>
          <w:p w14:paraId="4C0CA59C" w14:textId="6499D8CE" w:rsidR="00AE1974" w:rsidRPr="007B41CD"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Per verificare</w:t>
            </w:r>
            <w:r w:rsidR="00B91D31">
              <w:rPr>
                <w:rFonts w:asciiTheme="majorHAnsi" w:hAnsiTheme="majorHAnsi" w:cstheme="majorHAnsi"/>
                <w:sz w:val="20"/>
                <w:szCs w:val="20"/>
              </w:rPr>
              <w:t xml:space="preserve"> </w:t>
            </w:r>
            <w:r>
              <w:rPr>
                <w:rFonts w:asciiTheme="majorHAnsi" w:hAnsiTheme="majorHAnsi" w:cstheme="majorHAnsi"/>
                <w:sz w:val="20"/>
                <w:szCs w:val="20"/>
              </w:rPr>
              <w:t xml:space="preserve">i dati forniti sul </w:t>
            </w:r>
            <w:r w:rsidRPr="007B41CD">
              <w:rPr>
                <w:rFonts w:asciiTheme="majorHAnsi" w:hAnsiTheme="majorHAnsi" w:cstheme="majorHAnsi"/>
                <w:sz w:val="20"/>
                <w:szCs w:val="20"/>
              </w:rPr>
              <w:t>titolare effettivo i professionisti possono</w:t>
            </w:r>
            <w:r>
              <w:rPr>
                <w:rFonts w:asciiTheme="majorHAnsi" w:hAnsiTheme="majorHAnsi" w:cstheme="majorHAnsi"/>
                <w:sz w:val="20"/>
                <w:szCs w:val="20"/>
              </w:rPr>
              <w:t xml:space="preserve"> anche</w:t>
            </w:r>
            <w:r w:rsidRPr="007B41CD">
              <w:rPr>
                <w:rFonts w:asciiTheme="majorHAnsi" w:hAnsiTheme="majorHAnsi" w:cstheme="majorHAnsi"/>
                <w:sz w:val="20"/>
                <w:szCs w:val="20"/>
              </w:rPr>
              <w:t xml:space="preserve"> fare ricorso alla consultazione di pubblici registri, </w:t>
            </w:r>
          </w:p>
        </w:tc>
      </w:tr>
      <w:tr w:rsidR="00AE1974" w:rsidRPr="007B41CD" w14:paraId="18DDE920" w14:textId="77777777" w:rsidTr="00B91D31">
        <w:trPr>
          <w:trHeight w:val="541"/>
        </w:trPr>
        <w:tc>
          <w:tcPr>
            <w:tcW w:w="4789" w:type="dxa"/>
          </w:tcPr>
          <w:p w14:paraId="7F4DAAA1" w14:textId="3E87CCFB" w:rsidR="00AE1974" w:rsidRPr="007B41CD"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incarico professionale (qualora le informazioni utili non siano gia’ ricomprese nella dichiarazione scritta del cliente)</w:t>
            </w:r>
          </w:p>
        </w:tc>
        <w:tc>
          <w:tcPr>
            <w:tcW w:w="4103" w:type="dxa"/>
            <w:gridSpan w:val="2"/>
          </w:tcPr>
          <w:p w14:paraId="6197D547" w14:textId="77777777" w:rsidR="00AE1974"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Mandato professionale</w:t>
            </w:r>
            <w:r>
              <w:rPr>
                <w:rStyle w:val="Rimandonotaapidipagina"/>
                <w:rFonts w:asciiTheme="majorHAnsi" w:hAnsiTheme="majorHAnsi" w:cstheme="majorHAnsi"/>
                <w:sz w:val="20"/>
                <w:szCs w:val="20"/>
              </w:rPr>
              <w:footnoteReference w:id="13"/>
            </w:r>
          </w:p>
        </w:tc>
      </w:tr>
      <w:tr w:rsidR="00AE1974" w:rsidRPr="007B41CD" w14:paraId="183C0E25" w14:textId="77777777" w:rsidTr="00B91D31">
        <w:trPr>
          <w:trHeight w:val="541"/>
        </w:trPr>
        <w:tc>
          <w:tcPr>
            <w:tcW w:w="4789" w:type="dxa"/>
          </w:tcPr>
          <w:p w14:paraId="14452C6C" w14:textId="77777777" w:rsidR="00AE1974" w:rsidRPr="007B41CD"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lastRenderedPageBreak/>
              <w:t xml:space="preserve"> </w:t>
            </w:r>
            <w:r w:rsidRPr="007B41CD">
              <w:rPr>
                <w:rFonts w:asciiTheme="majorHAnsi" w:hAnsiTheme="majorHAnsi" w:cstheme="majorHAnsi"/>
                <w:b/>
                <w:smallCaps/>
                <w:sz w:val="20"/>
                <w:szCs w:val="20"/>
              </w:rPr>
              <w:t xml:space="preserve">Dichiarazione </w:t>
            </w:r>
            <w:r>
              <w:rPr>
                <w:rFonts w:asciiTheme="majorHAnsi" w:hAnsiTheme="majorHAnsi" w:cstheme="majorHAnsi"/>
                <w:b/>
                <w:smallCaps/>
                <w:sz w:val="20"/>
                <w:szCs w:val="20"/>
              </w:rPr>
              <w:t xml:space="preserve">scritta </w:t>
            </w:r>
            <w:r w:rsidRPr="007B41CD">
              <w:rPr>
                <w:rFonts w:asciiTheme="majorHAnsi" w:hAnsiTheme="majorHAnsi" w:cstheme="majorHAnsi"/>
                <w:b/>
                <w:smallCaps/>
                <w:sz w:val="20"/>
                <w:szCs w:val="20"/>
              </w:rPr>
              <w:t xml:space="preserve">da parte del cliente: </w:t>
            </w:r>
          </w:p>
          <w:p w14:paraId="3CC5DCC3" w14:textId="77777777" w:rsidR="00AE1974" w:rsidRDefault="00AE1974" w:rsidP="00CC7F83">
            <w:pPr>
              <w:pStyle w:val="Default"/>
              <w:numPr>
                <w:ilvl w:val="0"/>
                <w:numId w:val="50"/>
              </w:numPr>
              <w:ind w:left="421"/>
              <w:rPr>
                <w:rFonts w:asciiTheme="majorHAnsi" w:hAnsiTheme="majorHAnsi" w:cstheme="majorHAnsi"/>
                <w:b/>
                <w:smallCaps/>
                <w:sz w:val="20"/>
                <w:szCs w:val="20"/>
              </w:rPr>
            </w:pPr>
            <w:r w:rsidRPr="007B41CD">
              <w:rPr>
                <w:rFonts w:asciiTheme="majorHAnsi" w:hAnsiTheme="majorHAnsi" w:cstheme="majorHAnsi"/>
                <w:b/>
                <w:smallCaps/>
                <w:sz w:val="20"/>
                <w:szCs w:val="20"/>
              </w:rPr>
              <w:t>sul</w:t>
            </w:r>
            <w:r>
              <w:rPr>
                <w:rFonts w:asciiTheme="majorHAnsi" w:hAnsiTheme="majorHAnsi" w:cstheme="majorHAnsi"/>
                <w:b/>
                <w:smallCaps/>
                <w:sz w:val="20"/>
                <w:szCs w:val="20"/>
              </w:rPr>
              <w:t xml:space="preserve"> cliente, esecutore e</w:t>
            </w:r>
            <w:r w:rsidRPr="007B41CD">
              <w:rPr>
                <w:rFonts w:asciiTheme="majorHAnsi" w:hAnsiTheme="majorHAnsi" w:cstheme="majorHAnsi"/>
                <w:b/>
                <w:smallCaps/>
                <w:sz w:val="20"/>
                <w:szCs w:val="20"/>
              </w:rPr>
              <w:t xml:space="preserve"> tit</w:t>
            </w:r>
            <w:r>
              <w:rPr>
                <w:rFonts w:asciiTheme="majorHAnsi" w:hAnsiTheme="majorHAnsi" w:cstheme="majorHAnsi"/>
                <w:b/>
                <w:smallCaps/>
                <w:sz w:val="20"/>
                <w:szCs w:val="20"/>
              </w:rPr>
              <w:t xml:space="preserve">olare effettivo </w:t>
            </w:r>
          </w:p>
          <w:p w14:paraId="0DB30128" w14:textId="77777777" w:rsidR="00AE1974" w:rsidRPr="007B41CD" w:rsidRDefault="00AE1974" w:rsidP="00CC7F83">
            <w:pPr>
              <w:pStyle w:val="Default"/>
              <w:numPr>
                <w:ilvl w:val="0"/>
                <w:numId w:val="50"/>
              </w:numPr>
              <w:ind w:left="421"/>
              <w:rPr>
                <w:rFonts w:asciiTheme="majorHAnsi" w:hAnsiTheme="majorHAnsi" w:cstheme="majorHAnsi"/>
                <w:b/>
                <w:smallCaps/>
                <w:sz w:val="20"/>
                <w:szCs w:val="20"/>
              </w:rPr>
            </w:pPr>
            <w:r>
              <w:rPr>
                <w:rFonts w:asciiTheme="majorHAnsi" w:hAnsiTheme="majorHAnsi" w:cstheme="majorHAnsi"/>
                <w:b/>
                <w:smallCaps/>
                <w:sz w:val="20"/>
                <w:szCs w:val="20"/>
              </w:rPr>
              <w:t>su ppe</w:t>
            </w:r>
          </w:p>
          <w:p w14:paraId="2740069E" w14:textId="77777777" w:rsidR="00AE1974" w:rsidRPr="007B41CD" w:rsidRDefault="00AE1974" w:rsidP="00CC7F83">
            <w:pPr>
              <w:pStyle w:val="Default"/>
              <w:numPr>
                <w:ilvl w:val="0"/>
                <w:numId w:val="49"/>
              </w:numPr>
              <w:ind w:left="421"/>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sullo scopo e sulla natura dell’attività </w:t>
            </w:r>
          </w:p>
          <w:p w14:paraId="5E4A9FE2" w14:textId="77777777" w:rsidR="00AE1974" w:rsidRPr="007B41CD" w:rsidRDefault="00AE1974" w:rsidP="00C310B2">
            <w:pPr>
              <w:pStyle w:val="Default"/>
              <w:ind w:left="421"/>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o dell’operazione per la quale è richiesta </w:t>
            </w:r>
          </w:p>
          <w:p w14:paraId="6FE47BB0" w14:textId="77777777" w:rsidR="00AE1974" w:rsidRPr="007B41CD" w:rsidRDefault="00AE1974" w:rsidP="00C310B2">
            <w:pPr>
              <w:pStyle w:val="Default"/>
              <w:ind w:left="421"/>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la prestazione professionale </w:t>
            </w:r>
          </w:p>
          <w:p w14:paraId="2B69FFEE" w14:textId="77777777" w:rsidR="00AE1974" w:rsidRPr="007B41CD" w:rsidRDefault="00AE1974" w:rsidP="00CC7F83">
            <w:pPr>
              <w:pStyle w:val="Default"/>
              <w:numPr>
                <w:ilvl w:val="0"/>
                <w:numId w:val="49"/>
              </w:numPr>
              <w:ind w:left="421"/>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sui mezzi economici e finanziari per attuare </w:t>
            </w:r>
          </w:p>
          <w:p w14:paraId="1C8C2401" w14:textId="77777777" w:rsidR="00AE1974"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l’oper</w:t>
            </w:r>
            <w:r>
              <w:rPr>
                <w:rFonts w:asciiTheme="majorHAnsi" w:hAnsiTheme="majorHAnsi" w:cstheme="majorHAnsi"/>
                <w:b/>
                <w:smallCaps/>
                <w:sz w:val="20"/>
                <w:szCs w:val="20"/>
              </w:rPr>
              <w:t>azione o instaurare l’attività (ove ne sia dovuta l’acquisizione)</w:t>
            </w:r>
          </w:p>
        </w:tc>
        <w:tc>
          <w:tcPr>
            <w:tcW w:w="4103" w:type="dxa"/>
            <w:gridSpan w:val="2"/>
          </w:tcPr>
          <w:p w14:paraId="474E0C56" w14:textId="77777777" w:rsidR="00AE1974" w:rsidRDefault="00AE1974" w:rsidP="00C310B2">
            <w:pPr>
              <w:pStyle w:val="Default"/>
              <w:rPr>
                <w:rFonts w:asciiTheme="majorHAnsi" w:hAnsiTheme="majorHAnsi" w:cstheme="majorHAnsi"/>
                <w:sz w:val="20"/>
                <w:szCs w:val="20"/>
              </w:rPr>
            </w:pPr>
          </w:p>
        </w:tc>
      </w:tr>
      <w:tr w:rsidR="00AE1974" w:rsidRPr="007B41CD" w14:paraId="4CB2C8AD" w14:textId="77777777" w:rsidTr="00B91D31">
        <w:trPr>
          <w:trHeight w:val="248"/>
        </w:trPr>
        <w:tc>
          <w:tcPr>
            <w:tcW w:w="8892" w:type="dxa"/>
            <w:gridSpan w:val="3"/>
          </w:tcPr>
          <w:p w14:paraId="74E1681E"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Eventuale attestazione per l’esecuzione dell’obbligo </w:t>
            </w:r>
          </w:p>
          <w:p w14:paraId="066430DA" w14:textId="77777777" w:rsidR="00AE1974" w:rsidRPr="007B41CD" w:rsidRDefault="00AE1974" w:rsidP="00C310B2">
            <w:pPr>
              <w:pStyle w:val="Default"/>
              <w:rPr>
                <w:rFonts w:asciiTheme="majorHAnsi" w:hAnsiTheme="majorHAnsi" w:cstheme="majorHAnsi"/>
                <w:sz w:val="20"/>
                <w:szCs w:val="20"/>
              </w:rPr>
            </w:pPr>
            <w:r w:rsidRPr="007B41CD">
              <w:rPr>
                <w:rFonts w:asciiTheme="majorHAnsi" w:hAnsiTheme="majorHAnsi" w:cstheme="majorHAnsi"/>
                <w:b/>
                <w:smallCaps/>
                <w:sz w:val="20"/>
                <w:szCs w:val="20"/>
              </w:rPr>
              <w:t xml:space="preserve">di adeguata verifica da parte di terzi </w:t>
            </w:r>
          </w:p>
        </w:tc>
      </w:tr>
      <w:tr w:rsidR="00AE1974" w:rsidRPr="007B41CD" w14:paraId="340059EB" w14:textId="77777777" w:rsidTr="00B91D31">
        <w:trPr>
          <w:trHeight w:val="390"/>
        </w:trPr>
        <w:tc>
          <w:tcPr>
            <w:tcW w:w="4855" w:type="dxa"/>
            <w:gridSpan w:val="2"/>
          </w:tcPr>
          <w:p w14:paraId="37112A06"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Documenti delle prestazioni professionali svolte </w:t>
            </w:r>
          </w:p>
        </w:tc>
        <w:tc>
          <w:tcPr>
            <w:tcW w:w="4037" w:type="dxa"/>
          </w:tcPr>
          <w:p w14:paraId="2885E71F" w14:textId="77777777" w:rsidR="00AE1974" w:rsidRPr="007B41CD" w:rsidRDefault="00AE1974" w:rsidP="00C310B2">
            <w:pPr>
              <w:pStyle w:val="Default"/>
              <w:rPr>
                <w:rFonts w:asciiTheme="majorHAnsi" w:hAnsiTheme="majorHAnsi" w:cstheme="majorHAnsi"/>
                <w:sz w:val="20"/>
                <w:szCs w:val="20"/>
              </w:rPr>
            </w:pPr>
            <w:r w:rsidRPr="007B41CD">
              <w:rPr>
                <w:rFonts w:asciiTheme="majorHAnsi" w:hAnsiTheme="majorHAnsi" w:cstheme="majorHAnsi"/>
                <w:sz w:val="20"/>
                <w:szCs w:val="20"/>
              </w:rPr>
              <w:t>Tali documenti potranno</w:t>
            </w:r>
            <w:r>
              <w:rPr>
                <w:rFonts w:asciiTheme="majorHAnsi" w:hAnsiTheme="majorHAnsi" w:cstheme="majorHAnsi"/>
                <w:sz w:val="20"/>
                <w:szCs w:val="20"/>
              </w:rPr>
              <w:t xml:space="preserve"> anche</w:t>
            </w:r>
            <w:r w:rsidRPr="007B41CD">
              <w:rPr>
                <w:rFonts w:asciiTheme="majorHAnsi" w:hAnsiTheme="majorHAnsi" w:cstheme="majorHAnsi"/>
                <w:sz w:val="20"/>
                <w:szCs w:val="20"/>
              </w:rPr>
              <w:t xml:space="preserve"> essere </w:t>
            </w:r>
            <w:r w:rsidRPr="00DC7395">
              <w:rPr>
                <w:rFonts w:asciiTheme="majorHAnsi" w:hAnsiTheme="majorHAnsi" w:cstheme="majorHAnsi"/>
                <w:sz w:val="20"/>
                <w:szCs w:val="20"/>
              </w:rPr>
              <w:t>conservati in un unico raccoglitore, da una o più cartelline e/o raccoglitori aggregati e quindi conservati anche separatamente ed esibiti su richiesta.</w:t>
            </w:r>
            <w:r w:rsidRPr="007B41CD">
              <w:rPr>
                <w:rFonts w:asciiTheme="majorHAnsi" w:hAnsiTheme="majorHAnsi" w:cstheme="majorHAnsi"/>
                <w:sz w:val="20"/>
                <w:szCs w:val="20"/>
              </w:rPr>
              <w:t xml:space="preserve"> </w:t>
            </w:r>
          </w:p>
        </w:tc>
      </w:tr>
      <w:tr w:rsidR="00AE1974" w:rsidRPr="007B41CD" w14:paraId="101DF250" w14:textId="77777777" w:rsidTr="00B91D31">
        <w:trPr>
          <w:trHeight w:val="390"/>
        </w:trPr>
        <w:tc>
          <w:tcPr>
            <w:tcW w:w="4855" w:type="dxa"/>
            <w:gridSpan w:val="2"/>
          </w:tcPr>
          <w:p w14:paraId="0C86550E"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Documentazione relativa alla cessazione della prestazione professionale o dell’operazione </w:t>
            </w:r>
          </w:p>
        </w:tc>
        <w:tc>
          <w:tcPr>
            <w:tcW w:w="4037" w:type="dxa"/>
          </w:tcPr>
          <w:p w14:paraId="1879B4E8" w14:textId="77777777" w:rsidR="00AE1974" w:rsidRPr="007B41CD" w:rsidRDefault="00AE1974" w:rsidP="00C310B2">
            <w:pPr>
              <w:pStyle w:val="Default"/>
              <w:rPr>
                <w:rFonts w:asciiTheme="majorHAnsi" w:hAnsiTheme="majorHAnsi" w:cstheme="majorHAnsi"/>
                <w:sz w:val="20"/>
                <w:szCs w:val="20"/>
              </w:rPr>
            </w:pPr>
            <w:r w:rsidRPr="007B41CD">
              <w:rPr>
                <w:rFonts w:asciiTheme="majorHAnsi" w:hAnsiTheme="majorHAnsi" w:cstheme="majorHAnsi"/>
                <w:sz w:val="20"/>
                <w:szCs w:val="20"/>
              </w:rPr>
              <w:t xml:space="preserve">Eventuale lettera di revoca o di rinuncia all’incarico. Copia della cancellazione IVA e Camera di Commercio, decreto di estinzione, etc. </w:t>
            </w:r>
          </w:p>
        </w:tc>
      </w:tr>
      <w:tr w:rsidR="00AE1974" w:rsidRPr="007B41CD" w14:paraId="1412636D" w14:textId="77777777" w:rsidTr="00B91D31">
        <w:trPr>
          <w:trHeight w:val="390"/>
        </w:trPr>
        <w:tc>
          <w:tcPr>
            <w:tcW w:w="4855" w:type="dxa"/>
            <w:gridSpan w:val="2"/>
          </w:tcPr>
          <w:p w14:paraId="67E5AC38" w14:textId="77777777" w:rsidR="00AE1974" w:rsidRPr="007B41CD" w:rsidRDefault="00AE1974" w:rsidP="00C310B2">
            <w:pPr>
              <w:pStyle w:val="Default"/>
              <w:rPr>
                <w:rFonts w:asciiTheme="majorHAnsi" w:hAnsiTheme="majorHAnsi" w:cstheme="majorHAnsi"/>
                <w:b/>
                <w:smallCaps/>
                <w:sz w:val="20"/>
                <w:szCs w:val="20"/>
              </w:rPr>
            </w:pPr>
            <w:r>
              <w:rPr>
                <w:rFonts w:asciiTheme="majorHAnsi" w:hAnsiTheme="majorHAnsi" w:cstheme="majorHAnsi"/>
                <w:b/>
                <w:smallCaps/>
                <w:sz w:val="20"/>
                <w:szCs w:val="20"/>
              </w:rPr>
              <w:t>DOCUMENTAZIONE IN BASE ALLA QUALE SI E’ VERIFICATA LA POSSIBILITA’ O NECESSITA’ DI APPLICARE OBBLIGHI SEMPLIFICATI O RAFFORZATI</w:t>
            </w:r>
          </w:p>
        </w:tc>
        <w:tc>
          <w:tcPr>
            <w:tcW w:w="4037" w:type="dxa"/>
          </w:tcPr>
          <w:p w14:paraId="710CD348" w14:textId="77777777" w:rsidR="00AE1974" w:rsidRPr="007B41CD"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Es. estratto da banca dati per individuazione PPE</w:t>
            </w:r>
          </w:p>
        </w:tc>
      </w:tr>
      <w:tr w:rsidR="00AE1974" w:rsidRPr="007B41CD" w14:paraId="528D91D1" w14:textId="77777777" w:rsidTr="00B91D31">
        <w:trPr>
          <w:trHeight w:val="390"/>
        </w:trPr>
        <w:tc>
          <w:tcPr>
            <w:tcW w:w="4855" w:type="dxa"/>
            <w:gridSpan w:val="2"/>
          </w:tcPr>
          <w:p w14:paraId="207D003A"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Ogni altro documento o annotazione che il </w:t>
            </w:r>
          </w:p>
          <w:p w14:paraId="767E6A50"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 xml:space="preserve">professionista </w:t>
            </w:r>
            <w:r>
              <w:rPr>
                <w:rFonts w:asciiTheme="majorHAnsi" w:hAnsiTheme="majorHAnsi" w:cstheme="majorHAnsi"/>
                <w:b/>
                <w:smallCaps/>
                <w:sz w:val="20"/>
                <w:szCs w:val="20"/>
              </w:rPr>
              <w:t xml:space="preserve">pa </w:t>
            </w:r>
            <w:r w:rsidRPr="007B41CD">
              <w:rPr>
                <w:rFonts w:asciiTheme="majorHAnsi" w:hAnsiTheme="majorHAnsi" w:cstheme="majorHAnsi"/>
                <w:b/>
                <w:smallCaps/>
                <w:sz w:val="20"/>
                <w:szCs w:val="20"/>
              </w:rPr>
              <w:t xml:space="preserve">ritenga opportuno conservare ai fini </w:t>
            </w:r>
          </w:p>
          <w:p w14:paraId="6AC17692" w14:textId="77777777" w:rsidR="00AE1974" w:rsidRPr="007B41CD" w:rsidRDefault="00AE1974" w:rsidP="00C310B2">
            <w:pPr>
              <w:pStyle w:val="Default"/>
              <w:rPr>
                <w:rFonts w:asciiTheme="majorHAnsi" w:hAnsiTheme="majorHAnsi" w:cstheme="majorHAnsi"/>
                <w:b/>
                <w:smallCaps/>
                <w:sz w:val="20"/>
                <w:szCs w:val="20"/>
              </w:rPr>
            </w:pPr>
            <w:r w:rsidRPr="007B41CD">
              <w:rPr>
                <w:rFonts w:asciiTheme="majorHAnsi" w:hAnsiTheme="majorHAnsi" w:cstheme="majorHAnsi"/>
                <w:b/>
                <w:smallCaps/>
                <w:sz w:val="20"/>
                <w:szCs w:val="20"/>
              </w:rPr>
              <w:t>della normativa antiriciclaggio</w:t>
            </w:r>
            <w:r>
              <w:rPr>
                <w:rStyle w:val="Rimandonotaapidipagina"/>
                <w:rFonts w:asciiTheme="majorHAnsi" w:hAnsiTheme="majorHAnsi" w:cstheme="majorHAnsi"/>
                <w:b/>
                <w:smallCaps/>
                <w:sz w:val="20"/>
                <w:szCs w:val="20"/>
              </w:rPr>
              <w:footnoteReference w:id="14"/>
            </w:r>
            <w:r w:rsidRPr="007B41CD">
              <w:rPr>
                <w:rFonts w:asciiTheme="majorHAnsi" w:hAnsiTheme="majorHAnsi" w:cstheme="majorHAnsi"/>
                <w:b/>
                <w:smallCaps/>
                <w:sz w:val="20"/>
                <w:szCs w:val="20"/>
              </w:rPr>
              <w:t xml:space="preserve"> </w:t>
            </w:r>
          </w:p>
        </w:tc>
        <w:tc>
          <w:tcPr>
            <w:tcW w:w="4037" w:type="dxa"/>
          </w:tcPr>
          <w:p w14:paraId="1AEEB474" w14:textId="77777777" w:rsidR="00AE1974" w:rsidRPr="007B41CD" w:rsidRDefault="00AE1974" w:rsidP="00C310B2">
            <w:pPr>
              <w:pStyle w:val="Default"/>
              <w:rPr>
                <w:rFonts w:asciiTheme="majorHAnsi" w:hAnsiTheme="majorHAnsi" w:cstheme="majorHAnsi"/>
                <w:sz w:val="20"/>
                <w:szCs w:val="20"/>
              </w:rPr>
            </w:pPr>
            <w:r>
              <w:rPr>
                <w:rFonts w:asciiTheme="majorHAnsi" w:hAnsiTheme="majorHAnsi" w:cstheme="majorHAnsi"/>
                <w:sz w:val="20"/>
                <w:szCs w:val="20"/>
              </w:rPr>
              <w:t>Occorre comunque conservare, per le prestazioni continuative, i dati ed informazioni attestanti lo svolgimento del controllo costante con la periodicità stabilita</w:t>
            </w:r>
          </w:p>
        </w:tc>
      </w:tr>
      <w:tr w:rsidR="00AE1974" w:rsidRPr="007B41CD" w14:paraId="0F6C4A9E" w14:textId="77777777" w:rsidTr="00B91D31">
        <w:trPr>
          <w:trHeight w:val="683"/>
        </w:trPr>
        <w:tc>
          <w:tcPr>
            <w:tcW w:w="8892" w:type="dxa"/>
            <w:gridSpan w:val="3"/>
          </w:tcPr>
          <w:p w14:paraId="1C1FEA4D" w14:textId="77777777" w:rsidR="00AE1974" w:rsidRPr="007B41CD" w:rsidRDefault="00AE1974" w:rsidP="00C310B2">
            <w:pPr>
              <w:pStyle w:val="Default"/>
              <w:rPr>
                <w:rFonts w:asciiTheme="majorHAnsi" w:hAnsiTheme="majorHAnsi" w:cstheme="majorHAnsi"/>
                <w:sz w:val="20"/>
                <w:szCs w:val="20"/>
              </w:rPr>
            </w:pPr>
            <w:r>
              <w:rPr>
                <w:rFonts w:asciiTheme="majorHAnsi" w:hAnsiTheme="majorHAnsi" w:cstheme="majorHAnsi"/>
                <w:b/>
                <w:smallCaps/>
                <w:sz w:val="20"/>
                <w:szCs w:val="20"/>
              </w:rPr>
              <w:t>il documento di autovalutazione dei rischi di riciclaggio e finanziamento del terrorismo</w:t>
            </w:r>
          </w:p>
        </w:tc>
      </w:tr>
    </w:tbl>
    <w:p w14:paraId="48773D2E" w14:textId="77777777" w:rsidR="00AE1974" w:rsidRDefault="00AE1974" w:rsidP="00AE1974">
      <w:pPr>
        <w:jc w:val="both"/>
        <w:rPr>
          <w:rFonts w:asciiTheme="majorHAnsi" w:hAnsiTheme="majorHAnsi" w:cstheme="majorHAnsi"/>
          <w:sz w:val="20"/>
          <w:szCs w:val="20"/>
        </w:rPr>
      </w:pPr>
    </w:p>
    <w:p w14:paraId="2172E6E1" w14:textId="77777777" w:rsidR="00AE1974" w:rsidRDefault="00AE1974" w:rsidP="00AE1974">
      <w:pPr>
        <w:spacing w:line="360" w:lineRule="auto"/>
        <w:jc w:val="both"/>
        <w:rPr>
          <w:rFonts w:ascii="Palatino Linotype" w:hAnsi="Palatino Linotype"/>
          <w:sz w:val="20"/>
          <w:szCs w:val="20"/>
        </w:rPr>
      </w:pPr>
      <w:r>
        <w:rPr>
          <w:rFonts w:ascii="Palatino Linotype" w:hAnsi="Palatino Linotype"/>
          <w:sz w:val="20"/>
          <w:szCs w:val="20"/>
        </w:rPr>
        <w:t>La documentazione inerente le operazioni del cliente è conservata nell’archivio dello Studio e resa disponibile su richiesta delle autorità preposte.</w:t>
      </w:r>
    </w:p>
    <w:p w14:paraId="500FFF0F" w14:textId="77777777" w:rsidR="00AE1974" w:rsidRDefault="00AE1974" w:rsidP="00AE1974">
      <w:pPr>
        <w:spacing w:line="360" w:lineRule="auto"/>
        <w:jc w:val="both"/>
        <w:rPr>
          <w:rFonts w:ascii="Palatino Linotype" w:hAnsi="Palatino Linotype"/>
          <w:sz w:val="20"/>
          <w:szCs w:val="20"/>
        </w:rPr>
      </w:pPr>
      <w:r>
        <w:rPr>
          <w:rFonts w:ascii="Palatino Linotype" w:hAnsi="Palatino Linotype"/>
          <w:sz w:val="20"/>
          <w:szCs w:val="20"/>
        </w:rPr>
        <w:t xml:space="preserve">La </w:t>
      </w:r>
      <w:r w:rsidRPr="00A65023">
        <w:rPr>
          <w:rFonts w:ascii="Palatino Linotype" w:hAnsi="Palatino Linotype"/>
          <w:sz w:val="20"/>
          <w:szCs w:val="20"/>
        </w:rPr>
        <w:t>procedura per l’acquisizione e la conservazione dei dati</w:t>
      </w:r>
      <w:r>
        <w:rPr>
          <w:rFonts w:ascii="Palatino Linotype" w:hAnsi="Palatino Linotype"/>
          <w:sz w:val="20"/>
          <w:szCs w:val="20"/>
        </w:rPr>
        <w:t xml:space="preserve"> è adottata anche per le prestazioni aventi natura occasionale.</w:t>
      </w:r>
    </w:p>
    <w:p w14:paraId="08515B1E" w14:textId="0529FFAE" w:rsidR="00E82CBD" w:rsidRPr="00BE64B6" w:rsidRDefault="00E82CBD" w:rsidP="008D15E9">
      <w:pPr>
        <w:pStyle w:val="Paragrafoelenco"/>
        <w:numPr>
          <w:ilvl w:val="0"/>
          <w:numId w:val="58"/>
        </w:numPr>
        <w:spacing w:before="120" w:after="120" w:line="360" w:lineRule="auto"/>
        <w:jc w:val="both"/>
        <w:outlineLvl w:val="0"/>
        <w:rPr>
          <w:rFonts w:ascii="Palatino Linotype" w:hAnsi="Palatino Linotype"/>
          <w:b/>
          <w:color w:val="0070C0"/>
          <w:sz w:val="20"/>
          <w:szCs w:val="20"/>
        </w:rPr>
      </w:pPr>
      <w:bookmarkStart w:id="51" w:name="_Toc509963914"/>
      <w:bookmarkStart w:id="52" w:name="_Toc511397833"/>
      <w:bookmarkStart w:id="53" w:name="_Toc25530426"/>
      <w:r>
        <w:rPr>
          <w:rFonts w:ascii="Palatino Linotype" w:hAnsi="Palatino Linotype"/>
          <w:b/>
          <w:color w:val="0070C0"/>
          <w:sz w:val="20"/>
          <w:szCs w:val="20"/>
        </w:rPr>
        <w:lastRenderedPageBreak/>
        <w:t xml:space="preserve">LA </w:t>
      </w:r>
      <w:r w:rsidRPr="00BE64B6">
        <w:rPr>
          <w:rFonts w:ascii="Palatino Linotype" w:hAnsi="Palatino Linotype"/>
          <w:b/>
          <w:color w:val="0070C0"/>
          <w:sz w:val="20"/>
          <w:szCs w:val="20"/>
        </w:rPr>
        <w:t>PROCEDURA PER IL MONITORAGGIO E LA COMUNICAZIONE AL MEF DELLE INFRAZIONI ALL’UTILIZZO DEL DENARO CONTANTE</w:t>
      </w:r>
      <w:bookmarkEnd w:id="51"/>
      <w:bookmarkEnd w:id="52"/>
      <w:bookmarkEnd w:id="53"/>
    </w:p>
    <w:p w14:paraId="34214306" w14:textId="77777777" w:rsidR="00E82CBD" w:rsidRPr="00B01F05" w:rsidRDefault="00E82CBD" w:rsidP="00E82CBD">
      <w:pPr>
        <w:spacing w:before="120" w:after="120" w:line="360" w:lineRule="auto"/>
        <w:jc w:val="both"/>
        <w:rPr>
          <w:rFonts w:ascii="Palatino Linotype" w:hAnsi="Palatino Linotype"/>
          <w:sz w:val="20"/>
          <w:szCs w:val="20"/>
        </w:rPr>
      </w:pPr>
      <w:r w:rsidRPr="00B01F05">
        <w:rPr>
          <w:rFonts w:ascii="Palatino Linotype" w:hAnsi="Palatino Linotype"/>
          <w:sz w:val="20"/>
          <w:szCs w:val="20"/>
        </w:rPr>
        <w:t xml:space="preserve">La presente procedura deve essere applicata e rispettata da tutto il personale </w:t>
      </w:r>
      <w:r>
        <w:rPr>
          <w:rFonts w:ascii="Palatino Linotype" w:hAnsi="Palatino Linotype"/>
          <w:sz w:val="20"/>
          <w:szCs w:val="20"/>
        </w:rPr>
        <w:t>di Studio coinvolto</w:t>
      </w:r>
      <w:r w:rsidRPr="00B01F05">
        <w:rPr>
          <w:rFonts w:ascii="Palatino Linotype" w:hAnsi="Palatino Linotype"/>
          <w:sz w:val="20"/>
          <w:szCs w:val="20"/>
        </w:rPr>
        <w:t xml:space="preserve"> nelle diverse funzioni e operatività, senza nessuna distinzione.</w:t>
      </w:r>
    </w:p>
    <w:p w14:paraId="7B150EB3" w14:textId="77777777" w:rsidR="00E82CBD" w:rsidRPr="00B01F05" w:rsidRDefault="00E82CBD" w:rsidP="00E82CBD">
      <w:pPr>
        <w:spacing w:before="120" w:after="120" w:line="360" w:lineRule="auto"/>
        <w:jc w:val="both"/>
        <w:rPr>
          <w:rFonts w:ascii="Palatino Linotype" w:hAnsi="Palatino Linotype"/>
          <w:sz w:val="20"/>
          <w:szCs w:val="20"/>
        </w:rPr>
      </w:pPr>
      <w:r w:rsidRPr="00B01F05">
        <w:rPr>
          <w:rFonts w:ascii="Palatino Linotype" w:hAnsi="Palatino Linotype"/>
          <w:sz w:val="20"/>
          <w:szCs w:val="20"/>
        </w:rPr>
        <w:t>Ai fini della presente procedura, vengono individuati i seguenti ruoli:</w:t>
      </w:r>
    </w:p>
    <w:p w14:paraId="71E1DAD7" w14:textId="7166C45E" w:rsidR="00E82CBD" w:rsidRPr="00B01F05" w:rsidRDefault="00E82CBD" w:rsidP="00CC7F83">
      <w:pPr>
        <w:pStyle w:val="Paragrafoelenco"/>
        <w:numPr>
          <w:ilvl w:val="0"/>
          <w:numId w:val="47"/>
        </w:numPr>
        <w:spacing w:before="120" w:after="120" w:line="360" w:lineRule="auto"/>
        <w:ind w:left="0" w:firstLine="567"/>
        <w:jc w:val="both"/>
        <w:rPr>
          <w:rFonts w:ascii="Palatino Linotype" w:hAnsi="Palatino Linotype"/>
          <w:sz w:val="20"/>
          <w:szCs w:val="20"/>
        </w:rPr>
      </w:pPr>
      <w:r>
        <w:rPr>
          <w:rFonts w:ascii="Palatino Linotype" w:hAnsi="Palatino Linotype"/>
          <w:sz w:val="20"/>
          <w:szCs w:val="20"/>
        </w:rPr>
        <w:t>PA</w:t>
      </w:r>
      <w:r w:rsidRPr="00B01F05">
        <w:rPr>
          <w:rFonts w:ascii="Palatino Linotype" w:hAnsi="Palatino Linotype"/>
          <w:sz w:val="20"/>
          <w:szCs w:val="20"/>
        </w:rPr>
        <w:t>: è il destinatario dell’obbligo di comunicazione al MEF;</w:t>
      </w:r>
    </w:p>
    <w:p w14:paraId="00956704" w14:textId="0AE51E1A" w:rsidR="00E82CBD" w:rsidRDefault="008D5C7A" w:rsidP="00CC7F83">
      <w:pPr>
        <w:pStyle w:val="Paragrafoelenco"/>
        <w:numPr>
          <w:ilvl w:val="0"/>
          <w:numId w:val="47"/>
        </w:numPr>
        <w:spacing w:before="120" w:after="120" w:line="360" w:lineRule="auto"/>
        <w:ind w:left="1418" w:hanging="851"/>
        <w:jc w:val="both"/>
        <w:rPr>
          <w:rFonts w:ascii="Palatino Linotype" w:hAnsi="Palatino Linotype"/>
          <w:sz w:val="20"/>
          <w:szCs w:val="20"/>
        </w:rPr>
      </w:pPr>
      <w:r>
        <w:rPr>
          <w:rFonts w:ascii="Palatino Linotype" w:hAnsi="Palatino Linotype"/>
          <w:sz w:val="20"/>
          <w:szCs w:val="20"/>
        </w:rPr>
        <w:t>c</w:t>
      </w:r>
      <w:r w:rsidR="00E82CBD" w:rsidRPr="00B01F05">
        <w:rPr>
          <w:rFonts w:ascii="Palatino Linotype" w:hAnsi="Palatino Linotype"/>
          <w:sz w:val="20"/>
          <w:szCs w:val="20"/>
        </w:rPr>
        <w:t xml:space="preserve">ollaboratori e dipendenti: sono obbligati a fornire le evidenze secondo la presente procedura in relazione </w:t>
      </w:r>
      <w:r w:rsidR="00E82CBD">
        <w:rPr>
          <w:rFonts w:ascii="Palatino Linotype" w:hAnsi="Palatino Linotype"/>
          <w:sz w:val="20"/>
          <w:szCs w:val="20"/>
        </w:rPr>
        <w:t>all’esercizio delle proprie funzioni o nell’espletamento delle proprie attività</w:t>
      </w:r>
      <w:r w:rsidR="00E82CBD" w:rsidRPr="00B01F05">
        <w:rPr>
          <w:rFonts w:ascii="Palatino Linotype" w:hAnsi="Palatino Linotype"/>
          <w:sz w:val="20"/>
          <w:szCs w:val="20"/>
        </w:rPr>
        <w:t>.</w:t>
      </w:r>
    </w:p>
    <w:p w14:paraId="7E9DB022" w14:textId="77777777" w:rsidR="00E82CBD" w:rsidRPr="00B01F05" w:rsidRDefault="00E82CBD" w:rsidP="00E82CBD">
      <w:pPr>
        <w:spacing w:before="120" w:after="120" w:line="360" w:lineRule="auto"/>
        <w:jc w:val="both"/>
        <w:rPr>
          <w:rFonts w:ascii="Palatino Linotype" w:hAnsi="Palatino Linotype"/>
          <w:sz w:val="20"/>
          <w:szCs w:val="20"/>
        </w:rPr>
      </w:pPr>
      <w:r w:rsidRPr="00B01F05">
        <w:rPr>
          <w:rFonts w:ascii="Palatino Linotype" w:hAnsi="Palatino Linotype"/>
          <w:sz w:val="20"/>
          <w:szCs w:val="20"/>
        </w:rPr>
        <w:t xml:space="preserve">Al momento del conferimento dell’incarico, il cliente </w:t>
      </w:r>
      <w:r>
        <w:rPr>
          <w:rFonts w:ascii="Palatino Linotype" w:hAnsi="Palatino Linotype"/>
          <w:sz w:val="20"/>
          <w:szCs w:val="20"/>
        </w:rPr>
        <w:t>deve essere</w:t>
      </w:r>
      <w:r w:rsidRPr="00B01F05">
        <w:rPr>
          <w:rFonts w:ascii="Palatino Linotype" w:hAnsi="Palatino Linotype"/>
          <w:sz w:val="20"/>
          <w:szCs w:val="20"/>
        </w:rPr>
        <w:t xml:space="preserve"> informato sia dei divieti posti dalla </w:t>
      </w:r>
      <w:r>
        <w:rPr>
          <w:rFonts w:ascii="Palatino Linotype" w:hAnsi="Palatino Linotype"/>
          <w:sz w:val="20"/>
          <w:szCs w:val="20"/>
        </w:rPr>
        <w:t>normativa antiriciclaggio sia</w:t>
      </w:r>
      <w:r w:rsidRPr="00B01F05">
        <w:rPr>
          <w:rFonts w:ascii="Palatino Linotype" w:hAnsi="Palatino Linotype"/>
          <w:sz w:val="20"/>
          <w:szCs w:val="20"/>
        </w:rPr>
        <w:t xml:space="preserve"> dell’obbligo di</w:t>
      </w:r>
      <w:r>
        <w:rPr>
          <w:rFonts w:ascii="Palatino Linotype" w:hAnsi="Palatino Linotype"/>
          <w:sz w:val="20"/>
          <w:szCs w:val="20"/>
        </w:rPr>
        <w:t xml:space="preserve"> comunicazione delle infrazioni e, pertanto, è necessario che:</w:t>
      </w:r>
    </w:p>
    <w:p w14:paraId="027B0497" w14:textId="54499D45" w:rsidR="00E82CBD" w:rsidRPr="00AC64D2" w:rsidRDefault="00E82CBD" w:rsidP="00CC7F83">
      <w:pPr>
        <w:pStyle w:val="Paragrafoelenco"/>
        <w:numPr>
          <w:ilvl w:val="0"/>
          <w:numId w:val="48"/>
        </w:numPr>
        <w:spacing w:before="120" w:after="120" w:line="360" w:lineRule="auto"/>
        <w:ind w:left="1418" w:hanging="851"/>
        <w:jc w:val="both"/>
        <w:rPr>
          <w:rFonts w:ascii="Palatino Linotype" w:hAnsi="Palatino Linotype"/>
          <w:sz w:val="20"/>
          <w:szCs w:val="20"/>
        </w:rPr>
      </w:pPr>
      <w:r>
        <w:rPr>
          <w:rFonts w:ascii="Palatino Linotype" w:hAnsi="Palatino Linotype"/>
          <w:sz w:val="20"/>
          <w:szCs w:val="20"/>
        </w:rPr>
        <w:t>il P</w:t>
      </w:r>
      <w:r w:rsidRPr="00AC64D2">
        <w:rPr>
          <w:rFonts w:ascii="Palatino Linotype" w:hAnsi="Palatino Linotype"/>
          <w:sz w:val="20"/>
          <w:szCs w:val="20"/>
        </w:rPr>
        <w:t xml:space="preserve">rofessionista </w:t>
      </w:r>
      <w:r>
        <w:rPr>
          <w:rFonts w:ascii="Palatino Linotype" w:hAnsi="Palatino Linotype"/>
          <w:sz w:val="20"/>
          <w:szCs w:val="20"/>
        </w:rPr>
        <w:t xml:space="preserve">PA </w:t>
      </w:r>
      <w:r w:rsidRPr="00AC64D2">
        <w:rPr>
          <w:rFonts w:ascii="Palatino Linotype" w:hAnsi="Palatino Linotype"/>
          <w:sz w:val="20"/>
          <w:szCs w:val="20"/>
        </w:rPr>
        <w:t>durante la fase di incarico informi il cliente</w:t>
      </w:r>
      <w:r>
        <w:rPr>
          <w:rFonts w:ascii="Palatino Linotype" w:hAnsi="Palatino Linotype"/>
          <w:sz w:val="20"/>
          <w:szCs w:val="20"/>
        </w:rPr>
        <w:t>, eventualmente anche mediante apposita comunicazione o ricorrendo alle circolari periodiche informative predisposte dallo Studio;</w:t>
      </w:r>
    </w:p>
    <w:p w14:paraId="446BB3A7" w14:textId="6A8E38AE" w:rsidR="00E82CBD" w:rsidRPr="00AC64D2" w:rsidRDefault="00E82CBD" w:rsidP="00CC7F83">
      <w:pPr>
        <w:pStyle w:val="Paragrafoelenco"/>
        <w:numPr>
          <w:ilvl w:val="0"/>
          <w:numId w:val="48"/>
        </w:numPr>
        <w:spacing w:before="120" w:after="120" w:line="360" w:lineRule="auto"/>
        <w:ind w:left="1418" w:hanging="851"/>
        <w:jc w:val="both"/>
        <w:rPr>
          <w:rFonts w:ascii="Palatino Linotype" w:hAnsi="Palatino Linotype"/>
          <w:sz w:val="20"/>
          <w:szCs w:val="20"/>
        </w:rPr>
      </w:pPr>
      <w:r w:rsidRPr="00AC64D2">
        <w:rPr>
          <w:rFonts w:ascii="Palatino Linotype" w:hAnsi="Palatino Linotype"/>
          <w:sz w:val="20"/>
          <w:szCs w:val="20"/>
        </w:rPr>
        <w:t>i collaboratori e dipendenti</w:t>
      </w:r>
      <w:r>
        <w:rPr>
          <w:rFonts w:ascii="Palatino Linotype" w:hAnsi="Palatino Linotype"/>
          <w:sz w:val="20"/>
          <w:szCs w:val="20"/>
        </w:rPr>
        <w:t xml:space="preserve"> dello Studio</w:t>
      </w:r>
      <w:r w:rsidRPr="00AC64D2">
        <w:rPr>
          <w:rFonts w:ascii="Palatino Linotype" w:hAnsi="Palatino Linotype"/>
          <w:sz w:val="20"/>
          <w:szCs w:val="20"/>
        </w:rPr>
        <w:t xml:space="preserve">, durante lo svolgimento </w:t>
      </w:r>
      <w:r>
        <w:rPr>
          <w:rFonts w:ascii="Palatino Linotype" w:hAnsi="Palatino Linotype"/>
          <w:sz w:val="20"/>
          <w:szCs w:val="20"/>
        </w:rPr>
        <w:t>delle proprie funzioni</w:t>
      </w:r>
      <w:r w:rsidRPr="00AC64D2">
        <w:rPr>
          <w:rFonts w:ascii="Palatino Linotype" w:hAnsi="Palatino Linotype"/>
          <w:sz w:val="20"/>
          <w:szCs w:val="20"/>
        </w:rPr>
        <w:t xml:space="preserve"> e sempre in via preventiva, comunichino al cliente i divieti imposti dalla norma, anche a mezzo di mail periodiche che potranno eventualmente essere standardizzate</w:t>
      </w:r>
      <w:r w:rsidR="00530756">
        <w:rPr>
          <w:rFonts w:ascii="Palatino Linotype" w:hAnsi="Palatino Linotype"/>
          <w:sz w:val="20"/>
          <w:szCs w:val="20"/>
        </w:rPr>
        <w:t>.</w:t>
      </w:r>
    </w:p>
    <w:p w14:paraId="5DDC85CA" w14:textId="03AC6915" w:rsidR="00E82CBD" w:rsidRPr="00B01F05" w:rsidRDefault="00E82CBD" w:rsidP="00E82CBD">
      <w:pPr>
        <w:spacing w:before="120" w:after="120" w:line="360" w:lineRule="auto"/>
        <w:jc w:val="both"/>
        <w:rPr>
          <w:rFonts w:ascii="Palatino Linotype" w:hAnsi="Palatino Linotype"/>
          <w:sz w:val="20"/>
          <w:szCs w:val="20"/>
        </w:rPr>
      </w:pPr>
      <w:r w:rsidRPr="00B01F05">
        <w:rPr>
          <w:rFonts w:ascii="Palatino Linotype" w:hAnsi="Palatino Linotype"/>
          <w:sz w:val="20"/>
          <w:szCs w:val="20"/>
        </w:rPr>
        <w:t xml:space="preserve">Le violazioni ai divieti individuati dalla presente procedura possono essere rilevate direttamente dal </w:t>
      </w:r>
      <w:r>
        <w:rPr>
          <w:rFonts w:ascii="Palatino Linotype" w:hAnsi="Palatino Linotype"/>
          <w:sz w:val="20"/>
          <w:szCs w:val="20"/>
        </w:rPr>
        <w:t xml:space="preserve">PA </w:t>
      </w:r>
      <w:r w:rsidRPr="00B01F05">
        <w:rPr>
          <w:rFonts w:ascii="Palatino Linotype" w:hAnsi="Palatino Linotype"/>
          <w:sz w:val="20"/>
          <w:szCs w:val="20"/>
        </w:rPr>
        <w:t>oppure dai collaboratori e dipendenti.</w:t>
      </w:r>
    </w:p>
    <w:p w14:paraId="70058D97" w14:textId="566F99CB" w:rsidR="00E82CBD" w:rsidRPr="00B01F05" w:rsidRDefault="00E82CBD" w:rsidP="00E82CBD">
      <w:pPr>
        <w:spacing w:before="120" w:after="120" w:line="360" w:lineRule="auto"/>
        <w:jc w:val="both"/>
        <w:rPr>
          <w:rFonts w:ascii="Palatino Linotype" w:hAnsi="Palatino Linotype"/>
          <w:sz w:val="20"/>
          <w:szCs w:val="20"/>
        </w:rPr>
      </w:pPr>
      <w:r w:rsidRPr="00B01F05">
        <w:rPr>
          <w:rFonts w:ascii="Palatino Linotype" w:hAnsi="Palatino Linotype"/>
          <w:sz w:val="20"/>
          <w:szCs w:val="20"/>
        </w:rPr>
        <w:t>Nel caso in cui le violazioni ai divieti individuati dalla presente procedura vengano rilevati dai collaboratori e dipendenti</w:t>
      </w:r>
      <w:r>
        <w:rPr>
          <w:rFonts w:ascii="Palatino Linotype" w:hAnsi="Palatino Linotype"/>
          <w:sz w:val="20"/>
          <w:szCs w:val="20"/>
        </w:rPr>
        <w:t xml:space="preserve"> dello Studio</w:t>
      </w:r>
      <w:r w:rsidRPr="00B01F05">
        <w:rPr>
          <w:rFonts w:ascii="Palatino Linotype" w:hAnsi="Palatino Linotype"/>
          <w:sz w:val="20"/>
          <w:szCs w:val="20"/>
        </w:rPr>
        <w:t>, è necessario procedere</w:t>
      </w:r>
      <w:r>
        <w:rPr>
          <w:rFonts w:ascii="Palatino Linotype" w:hAnsi="Palatino Linotype"/>
          <w:sz w:val="20"/>
          <w:szCs w:val="20"/>
        </w:rPr>
        <w:t>,</w:t>
      </w:r>
      <w:r w:rsidRPr="00B01F05">
        <w:rPr>
          <w:rFonts w:ascii="Palatino Linotype" w:hAnsi="Palatino Linotype"/>
          <w:sz w:val="20"/>
          <w:szCs w:val="20"/>
        </w:rPr>
        <w:t xml:space="preserve"> mediante una specifica </w:t>
      </w:r>
      <w:r w:rsidRPr="00D16305">
        <w:rPr>
          <w:rFonts w:ascii="Palatino Linotype" w:hAnsi="Palatino Linotype"/>
          <w:sz w:val="20"/>
          <w:szCs w:val="20"/>
        </w:rPr>
        <w:t xml:space="preserve">comunicazione dettagliata in forma scritta (quale ad esempio il modello allegato </w:t>
      </w:r>
      <w:r w:rsidRPr="00D16305">
        <w:rPr>
          <w:rFonts w:ascii="Palatino Linotype" w:hAnsi="Palatino Linotype"/>
          <w:i/>
          <w:sz w:val="20"/>
          <w:szCs w:val="20"/>
        </w:rPr>
        <w:t>sub</w:t>
      </w:r>
      <w:r w:rsidRPr="00D16305">
        <w:rPr>
          <w:rFonts w:ascii="Palatino Linotype" w:hAnsi="Palatino Linotype"/>
          <w:sz w:val="20"/>
          <w:szCs w:val="20"/>
        </w:rPr>
        <w:t xml:space="preserve"> lettera “</w:t>
      </w:r>
      <w:r w:rsidR="00530756">
        <w:rPr>
          <w:rFonts w:ascii="Palatino Linotype" w:hAnsi="Palatino Linotype"/>
          <w:sz w:val="20"/>
          <w:szCs w:val="20"/>
        </w:rPr>
        <w:t>N</w:t>
      </w:r>
      <w:r w:rsidRPr="00D16305">
        <w:rPr>
          <w:rFonts w:ascii="Palatino Linotype" w:hAnsi="Palatino Linotype"/>
          <w:sz w:val="20"/>
          <w:szCs w:val="20"/>
        </w:rPr>
        <w:t>”), ad</w:t>
      </w:r>
      <w:r w:rsidRPr="00B01F05">
        <w:rPr>
          <w:rFonts w:ascii="Palatino Linotype" w:hAnsi="Palatino Linotype"/>
          <w:sz w:val="20"/>
          <w:szCs w:val="20"/>
        </w:rPr>
        <w:t xml:space="preserve"> informare tempestivamente</w:t>
      </w:r>
      <w:r>
        <w:rPr>
          <w:rFonts w:ascii="Palatino Linotype" w:hAnsi="Palatino Linotype"/>
          <w:sz w:val="20"/>
          <w:szCs w:val="20"/>
        </w:rPr>
        <w:t xml:space="preserve"> il PA</w:t>
      </w:r>
      <w:r w:rsidRPr="00B01F05">
        <w:rPr>
          <w:rFonts w:ascii="Palatino Linotype" w:hAnsi="Palatino Linotype"/>
          <w:sz w:val="20"/>
          <w:szCs w:val="20"/>
        </w:rPr>
        <w:t xml:space="preserve">, avendo cura di </w:t>
      </w:r>
      <w:r>
        <w:rPr>
          <w:rFonts w:ascii="Palatino Linotype" w:hAnsi="Palatino Linotype"/>
          <w:sz w:val="20"/>
          <w:szCs w:val="20"/>
        </w:rPr>
        <w:t>fornirgli</w:t>
      </w:r>
      <w:r w:rsidRPr="00B01F05">
        <w:rPr>
          <w:rFonts w:ascii="Palatino Linotype" w:hAnsi="Palatino Linotype"/>
          <w:sz w:val="20"/>
          <w:szCs w:val="20"/>
        </w:rPr>
        <w:t xml:space="preserve"> tutta la necessaria documentazione.</w:t>
      </w:r>
    </w:p>
    <w:p w14:paraId="2015D9AF" w14:textId="74273814" w:rsidR="00E82CBD" w:rsidRPr="00D16305" w:rsidRDefault="00E82CBD" w:rsidP="00E82CBD">
      <w:pPr>
        <w:spacing w:before="120" w:after="120" w:line="360" w:lineRule="auto"/>
        <w:jc w:val="both"/>
        <w:rPr>
          <w:rFonts w:ascii="Palatino Linotype" w:hAnsi="Palatino Linotype"/>
          <w:sz w:val="20"/>
          <w:szCs w:val="20"/>
        </w:rPr>
      </w:pPr>
      <w:r w:rsidRPr="00B01F05">
        <w:rPr>
          <w:rFonts w:ascii="Palatino Linotype" w:hAnsi="Palatino Linotype"/>
          <w:sz w:val="20"/>
          <w:szCs w:val="20"/>
        </w:rPr>
        <w:t xml:space="preserve">Nel caso dei collaboratori e dipendenti addetti ai reparti contabili, è opportuno, con cadenza periodica e nei limiti della disponibilità dei dati contabili forniti dal cliente, effettuare un controllo del mastrino di contabilità acceso al conto “cassa” allo scopo di individuare le operazioni relative ai </w:t>
      </w:r>
      <w:r w:rsidRPr="00D16305">
        <w:rPr>
          <w:rFonts w:ascii="Palatino Linotype" w:hAnsi="Palatino Linotype"/>
          <w:sz w:val="20"/>
          <w:szCs w:val="20"/>
        </w:rPr>
        <w:t xml:space="preserve">movimenti di denaro contante pari o superiori </w:t>
      </w:r>
      <w:r w:rsidR="00B74CB4" w:rsidRPr="00D16305">
        <w:rPr>
          <w:rFonts w:ascii="Palatino Linotype" w:hAnsi="Palatino Linotype"/>
          <w:sz w:val="20"/>
          <w:szCs w:val="20"/>
        </w:rPr>
        <w:t>ai limiti stabili dalla legge</w:t>
      </w:r>
      <w:r w:rsidRPr="00D16305">
        <w:rPr>
          <w:rFonts w:ascii="Palatino Linotype" w:hAnsi="Palatino Linotype"/>
          <w:sz w:val="20"/>
          <w:szCs w:val="20"/>
        </w:rPr>
        <w:t>.</w:t>
      </w:r>
    </w:p>
    <w:p w14:paraId="014CE3EC" w14:textId="77777777" w:rsidR="00E82CBD" w:rsidRPr="00AC64D2" w:rsidRDefault="00E82CBD" w:rsidP="00E82CBD">
      <w:pPr>
        <w:spacing w:before="120" w:after="120" w:line="360" w:lineRule="auto"/>
        <w:jc w:val="both"/>
        <w:rPr>
          <w:rFonts w:ascii="Palatino Linotype" w:hAnsi="Palatino Linotype"/>
          <w:sz w:val="20"/>
          <w:szCs w:val="20"/>
        </w:rPr>
      </w:pPr>
      <w:r>
        <w:rPr>
          <w:rFonts w:ascii="Palatino Linotype" w:hAnsi="Palatino Linotype"/>
          <w:sz w:val="20"/>
          <w:szCs w:val="20"/>
        </w:rPr>
        <w:lastRenderedPageBreak/>
        <w:t>C</w:t>
      </w:r>
      <w:r w:rsidRPr="00AC64D2">
        <w:rPr>
          <w:rFonts w:ascii="Palatino Linotype" w:hAnsi="Palatino Linotype"/>
          <w:sz w:val="20"/>
          <w:szCs w:val="20"/>
        </w:rPr>
        <w:t xml:space="preserve">on riferimento ai clienti in contabilità semplificata è opportuno verificare periodicamente che non siano state contabilizzate fatture di importo superiore alla soglia di legge recanti l’indicazione di pagamento in contanti. Particolare attenzione deve essere posta ai c.d. pagamenti frazionati, il cui importo totale è </w:t>
      </w:r>
      <w:r>
        <w:rPr>
          <w:rFonts w:ascii="Palatino Linotype" w:hAnsi="Palatino Linotype"/>
          <w:sz w:val="20"/>
          <w:szCs w:val="20"/>
        </w:rPr>
        <w:t>superiore alla soglia di legge.</w:t>
      </w:r>
    </w:p>
    <w:p w14:paraId="7DD083F0" w14:textId="77777777" w:rsidR="00E82CBD" w:rsidRPr="00AC64D2" w:rsidRDefault="00E82CBD" w:rsidP="00E82CBD">
      <w:pPr>
        <w:spacing w:before="120" w:after="120" w:line="360" w:lineRule="auto"/>
        <w:jc w:val="both"/>
        <w:rPr>
          <w:rFonts w:ascii="Palatino Linotype" w:hAnsi="Palatino Linotype"/>
          <w:sz w:val="20"/>
          <w:szCs w:val="20"/>
        </w:rPr>
      </w:pPr>
      <w:r w:rsidRPr="00AC64D2">
        <w:rPr>
          <w:rFonts w:ascii="Palatino Linotype" w:hAnsi="Palatino Linotype"/>
          <w:sz w:val="20"/>
          <w:szCs w:val="20"/>
        </w:rPr>
        <w:t xml:space="preserve">Il controllo periodico dovrà essere effettuato </w:t>
      </w:r>
      <w:r>
        <w:rPr>
          <w:rFonts w:ascii="Palatino Linotype" w:hAnsi="Palatino Linotype"/>
          <w:sz w:val="20"/>
          <w:szCs w:val="20"/>
        </w:rPr>
        <w:t>almeno una volta ogni tre mesi</w:t>
      </w:r>
      <w:r w:rsidRPr="00AC64D2">
        <w:rPr>
          <w:rFonts w:ascii="Palatino Linotype" w:hAnsi="Palatino Linotype"/>
          <w:sz w:val="20"/>
          <w:szCs w:val="20"/>
        </w:rPr>
        <w:t>.</w:t>
      </w:r>
    </w:p>
    <w:p w14:paraId="436278A9" w14:textId="77777777" w:rsidR="00E82CBD" w:rsidRPr="00AC64D2" w:rsidRDefault="00E82CBD" w:rsidP="00E82CBD">
      <w:pPr>
        <w:spacing w:before="120" w:after="120" w:line="360" w:lineRule="auto"/>
        <w:jc w:val="both"/>
        <w:rPr>
          <w:rFonts w:ascii="Palatino Linotype" w:hAnsi="Palatino Linotype"/>
          <w:sz w:val="20"/>
          <w:szCs w:val="20"/>
        </w:rPr>
      </w:pPr>
      <w:r w:rsidRPr="00AC64D2">
        <w:rPr>
          <w:rFonts w:ascii="Palatino Linotype" w:hAnsi="Palatino Linotype"/>
          <w:sz w:val="20"/>
          <w:szCs w:val="20"/>
        </w:rPr>
        <w:t>Il sistema informatico di ausilio alla elaborazione dei dati contabili potrà essere integrato con una specifica evidenza in cui vengano individuate e segnalate, in modo automatico, tutte le operazioni di pagamento/incasso per contanti pari o superiori alla soglia di legge.</w:t>
      </w:r>
    </w:p>
    <w:p w14:paraId="33BBD51F" w14:textId="4DA9DAF2" w:rsidR="00E82CBD" w:rsidRDefault="00E82CBD" w:rsidP="00E82CBD">
      <w:pPr>
        <w:spacing w:before="120" w:after="120" w:line="360" w:lineRule="auto"/>
        <w:jc w:val="both"/>
        <w:rPr>
          <w:rFonts w:ascii="Palatino Linotype" w:hAnsi="Palatino Linotype"/>
          <w:sz w:val="20"/>
          <w:szCs w:val="20"/>
        </w:rPr>
      </w:pPr>
      <w:r w:rsidRPr="00AC64D2">
        <w:rPr>
          <w:rFonts w:ascii="Palatino Linotype" w:hAnsi="Palatino Linotype"/>
          <w:sz w:val="20"/>
          <w:szCs w:val="20"/>
        </w:rPr>
        <w:t xml:space="preserve">Il </w:t>
      </w:r>
      <w:r>
        <w:rPr>
          <w:rFonts w:ascii="Palatino Linotype" w:hAnsi="Palatino Linotype"/>
          <w:sz w:val="20"/>
          <w:szCs w:val="20"/>
        </w:rPr>
        <w:t>PA</w:t>
      </w:r>
      <w:r w:rsidRPr="00AC64D2">
        <w:rPr>
          <w:rFonts w:ascii="Palatino Linotype" w:hAnsi="Palatino Linotype"/>
          <w:sz w:val="20"/>
          <w:szCs w:val="20"/>
        </w:rPr>
        <w:t xml:space="preserve"> che ha notizia di violazioni alle disposizioni relative alle limitazioni nell’utilizzo del denaro contante provvede, entro trenta giorni dalla notizia, alla comunicazione al MEF mediante posta </w:t>
      </w:r>
      <w:r w:rsidRPr="00D16305">
        <w:rPr>
          <w:rFonts w:ascii="Palatino Linotype" w:hAnsi="Palatino Linotype"/>
          <w:sz w:val="20"/>
          <w:szCs w:val="20"/>
        </w:rPr>
        <w:t xml:space="preserve">raccomandata o mediante PEC, secondo il modello allegato </w:t>
      </w:r>
      <w:r w:rsidRPr="00D16305">
        <w:rPr>
          <w:rFonts w:ascii="Palatino Linotype" w:hAnsi="Palatino Linotype"/>
          <w:i/>
          <w:sz w:val="20"/>
          <w:szCs w:val="20"/>
        </w:rPr>
        <w:t>sub</w:t>
      </w:r>
      <w:r w:rsidRPr="00D16305">
        <w:rPr>
          <w:rFonts w:ascii="Palatino Linotype" w:hAnsi="Palatino Linotype"/>
          <w:sz w:val="20"/>
          <w:szCs w:val="20"/>
        </w:rPr>
        <w:t xml:space="preserve"> lettera “</w:t>
      </w:r>
      <w:r w:rsidR="009116DD" w:rsidRPr="00D16305">
        <w:rPr>
          <w:rFonts w:ascii="Palatino Linotype" w:hAnsi="Palatino Linotype"/>
          <w:sz w:val="20"/>
          <w:szCs w:val="20"/>
        </w:rPr>
        <w:t>M</w:t>
      </w:r>
      <w:r w:rsidRPr="00D16305">
        <w:rPr>
          <w:rFonts w:ascii="Palatino Linotype" w:hAnsi="Palatino Linotype"/>
          <w:sz w:val="20"/>
          <w:szCs w:val="20"/>
        </w:rPr>
        <w:t>”.</w:t>
      </w:r>
      <w:r w:rsidRPr="00D16305">
        <w:rPr>
          <w:rStyle w:val="Rimandonotaapidipagina"/>
          <w:rFonts w:ascii="Palatino Linotype" w:hAnsi="Palatino Linotype"/>
          <w:sz w:val="20"/>
          <w:szCs w:val="20"/>
        </w:rPr>
        <w:footnoteReference w:id="15"/>
      </w:r>
    </w:p>
    <w:p w14:paraId="47EBC50D" w14:textId="79F990D4" w:rsidR="00E82CBD" w:rsidRPr="00FD03D7" w:rsidRDefault="00E82CBD" w:rsidP="00E82CBD">
      <w:pPr>
        <w:spacing w:before="120" w:after="120" w:line="360" w:lineRule="auto"/>
        <w:jc w:val="both"/>
        <w:rPr>
          <w:rFonts w:ascii="Palatino Linotype" w:hAnsi="Palatino Linotype"/>
          <w:sz w:val="20"/>
          <w:szCs w:val="20"/>
        </w:rPr>
      </w:pPr>
      <w:r>
        <w:rPr>
          <w:rFonts w:ascii="Palatino Linotype" w:hAnsi="Palatino Linotype"/>
          <w:sz w:val="20"/>
          <w:szCs w:val="20"/>
        </w:rPr>
        <w:t>Alternativamente, lo stesso professionista</w:t>
      </w:r>
      <w:r>
        <w:rPr>
          <w:rStyle w:val="Rimandonotaapidipagina"/>
          <w:rFonts w:ascii="Palatino Linotype" w:hAnsi="Palatino Linotype"/>
          <w:sz w:val="20"/>
          <w:szCs w:val="20"/>
        </w:rPr>
        <w:footnoteReference w:id="16"/>
      </w:r>
      <w:r>
        <w:rPr>
          <w:rFonts w:ascii="Palatino Linotype" w:hAnsi="Palatino Linotype"/>
          <w:sz w:val="20"/>
          <w:szCs w:val="20"/>
        </w:rPr>
        <w:t>, può anche utilizzare la nuova modalità di comunicazione delle violazioni alla normativa relativa al trasferimento del denaro contante, effettuando una comunicazione telematica, tramite SIAR (Segnalazioni, Infrazioni, Anti Riciclaggio) gestito dal MEF, previo preventivo accreditamento.</w:t>
      </w:r>
    </w:p>
    <w:p w14:paraId="3AF365CE" w14:textId="4D3B2E2B" w:rsidR="00E82CBD" w:rsidRPr="00BE64B6" w:rsidRDefault="00824D90" w:rsidP="008D15E9">
      <w:pPr>
        <w:pStyle w:val="Paragrafoelenco"/>
        <w:numPr>
          <w:ilvl w:val="0"/>
          <w:numId w:val="58"/>
        </w:numPr>
        <w:spacing w:before="120" w:after="120" w:line="360" w:lineRule="auto"/>
        <w:jc w:val="both"/>
        <w:outlineLvl w:val="0"/>
        <w:rPr>
          <w:rFonts w:ascii="Palatino Linotype" w:hAnsi="Palatino Linotype"/>
          <w:b/>
          <w:color w:val="0070C0"/>
          <w:sz w:val="20"/>
          <w:szCs w:val="20"/>
        </w:rPr>
      </w:pPr>
      <w:bookmarkStart w:id="54" w:name="_Toc509963915"/>
      <w:bookmarkStart w:id="55" w:name="_Toc511397834"/>
      <w:bookmarkStart w:id="56" w:name="_Toc25530427"/>
      <w:r>
        <w:rPr>
          <w:rFonts w:ascii="Palatino Linotype" w:hAnsi="Palatino Linotype"/>
          <w:b/>
          <w:color w:val="0070C0"/>
          <w:sz w:val="20"/>
          <w:szCs w:val="20"/>
        </w:rPr>
        <w:t xml:space="preserve">LA </w:t>
      </w:r>
      <w:r w:rsidR="00E82CBD" w:rsidRPr="00BE64B6">
        <w:rPr>
          <w:rFonts w:ascii="Palatino Linotype" w:hAnsi="Palatino Linotype"/>
          <w:b/>
          <w:color w:val="0070C0"/>
          <w:sz w:val="20"/>
          <w:szCs w:val="20"/>
        </w:rPr>
        <w:t>PROCEDURA PER LA SEGNALAZIONE DI OPERAZIONI SOSPETTE</w:t>
      </w:r>
      <w:bookmarkEnd w:id="54"/>
      <w:bookmarkEnd w:id="55"/>
      <w:bookmarkEnd w:id="56"/>
    </w:p>
    <w:p w14:paraId="269560C3" w14:textId="126BE23B" w:rsidR="00E82CBD" w:rsidRDefault="00E82CBD" w:rsidP="00E82CBD">
      <w:pPr>
        <w:spacing w:before="120" w:after="120" w:line="360" w:lineRule="auto"/>
        <w:jc w:val="both"/>
        <w:rPr>
          <w:rFonts w:ascii="Palatino Linotype" w:hAnsi="Palatino Linotype"/>
          <w:sz w:val="20"/>
          <w:szCs w:val="20"/>
        </w:rPr>
      </w:pPr>
      <w:r w:rsidRPr="00122D92">
        <w:rPr>
          <w:rFonts w:ascii="Palatino Linotype" w:hAnsi="Palatino Linotype"/>
          <w:sz w:val="20"/>
          <w:szCs w:val="20"/>
        </w:rPr>
        <w:t xml:space="preserve">La rilevazione di eventuali </w:t>
      </w:r>
      <w:r>
        <w:rPr>
          <w:rFonts w:ascii="Palatino Linotype" w:hAnsi="Palatino Linotype"/>
          <w:sz w:val="20"/>
          <w:szCs w:val="20"/>
        </w:rPr>
        <w:t>operazioni a rischio di riciclaggio o di finanziamento del terrorismo</w:t>
      </w:r>
      <w:r w:rsidRPr="00122D92">
        <w:rPr>
          <w:rFonts w:ascii="Palatino Linotype" w:hAnsi="Palatino Linotype"/>
          <w:sz w:val="20"/>
          <w:szCs w:val="20"/>
        </w:rPr>
        <w:t xml:space="preserve"> da </w:t>
      </w:r>
      <w:r>
        <w:rPr>
          <w:rFonts w:ascii="Palatino Linotype" w:hAnsi="Palatino Linotype"/>
          <w:sz w:val="20"/>
          <w:szCs w:val="20"/>
        </w:rPr>
        <w:t>parte del personale</w:t>
      </w:r>
      <w:r w:rsidRPr="00122D92">
        <w:rPr>
          <w:rFonts w:ascii="Palatino Linotype" w:hAnsi="Palatino Linotype"/>
          <w:sz w:val="20"/>
          <w:szCs w:val="20"/>
        </w:rPr>
        <w:t xml:space="preserve"> dello </w:t>
      </w:r>
      <w:r>
        <w:rPr>
          <w:rFonts w:ascii="Palatino Linotype" w:hAnsi="Palatino Linotype"/>
          <w:sz w:val="20"/>
          <w:szCs w:val="20"/>
        </w:rPr>
        <w:t>S</w:t>
      </w:r>
      <w:r w:rsidRPr="00122D92">
        <w:rPr>
          <w:rFonts w:ascii="Palatino Linotype" w:hAnsi="Palatino Linotype"/>
          <w:sz w:val="20"/>
          <w:szCs w:val="20"/>
        </w:rPr>
        <w:t xml:space="preserve">tudio deve essere tempestivamente segnalata al </w:t>
      </w:r>
      <w:r>
        <w:rPr>
          <w:rFonts w:ascii="Palatino Linotype" w:hAnsi="Palatino Linotype"/>
          <w:sz w:val="20"/>
          <w:szCs w:val="20"/>
        </w:rPr>
        <w:t xml:space="preserve">PA </w:t>
      </w:r>
      <w:r w:rsidRPr="00122D92">
        <w:rPr>
          <w:rFonts w:ascii="Palatino Linotype" w:hAnsi="Palatino Linotype"/>
          <w:sz w:val="20"/>
          <w:szCs w:val="20"/>
        </w:rPr>
        <w:t>di riferimento del cliente</w:t>
      </w:r>
      <w:r>
        <w:rPr>
          <w:rFonts w:ascii="Palatino Linotype" w:hAnsi="Palatino Linotype"/>
          <w:sz w:val="20"/>
          <w:szCs w:val="20"/>
        </w:rPr>
        <w:t>, corredata da idonea documentazione.</w:t>
      </w:r>
    </w:p>
    <w:p w14:paraId="4BADD2E9" w14:textId="7717A535" w:rsidR="00E82CBD" w:rsidRDefault="00E82CBD" w:rsidP="00E82CBD">
      <w:pPr>
        <w:spacing w:before="120" w:after="120" w:line="360" w:lineRule="auto"/>
        <w:jc w:val="both"/>
        <w:rPr>
          <w:rFonts w:ascii="Palatino Linotype" w:hAnsi="Palatino Linotype"/>
          <w:sz w:val="20"/>
          <w:szCs w:val="20"/>
        </w:rPr>
      </w:pPr>
      <w:r>
        <w:rPr>
          <w:rFonts w:ascii="Palatino Linotype" w:hAnsi="Palatino Linotype"/>
          <w:sz w:val="20"/>
          <w:szCs w:val="20"/>
        </w:rPr>
        <w:t>Il PA che rileva, anche a seguito delle segnalazioni ricevute dai collaboratori e dipendenti dello Studio, operazioni a rischio di riciclaggio o di finanziamento del terrorismo o abbia conoscenza o sospetti che i fondi, indipendentemente dalla loro entità, provengano da attività criminosa, ne sospende, se possibile, il compimento e valuta la necessità di provvedere alla segnalazione dell’operazione alla UIF. La valutazione deve avvenire sulla base de</w:t>
      </w:r>
      <w:r w:rsidRPr="00122D92">
        <w:rPr>
          <w:rFonts w:ascii="Palatino Linotype" w:hAnsi="Palatino Linotype"/>
          <w:sz w:val="20"/>
          <w:szCs w:val="20"/>
        </w:rPr>
        <w:t xml:space="preserve">gli elementi dell’operazione – oggettivi e soggettivi – </w:t>
      </w:r>
      <w:r>
        <w:rPr>
          <w:rFonts w:ascii="Palatino Linotype" w:hAnsi="Palatino Linotype"/>
          <w:sz w:val="20"/>
          <w:szCs w:val="20"/>
        </w:rPr>
        <w:t>e dei dati e delle informazioni che lo Studio ha acquisito con l’adeguata verifica e</w:t>
      </w:r>
      <w:r w:rsidRPr="00122D92">
        <w:rPr>
          <w:rFonts w:ascii="Palatino Linotype" w:hAnsi="Palatino Linotype"/>
          <w:sz w:val="20"/>
          <w:szCs w:val="20"/>
        </w:rPr>
        <w:t xml:space="preserve"> nell’ambito dell’attività svolta a seguito del conferimento dell’incarico</w:t>
      </w:r>
      <w:r>
        <w:rPr>
          <w:rFonts w:ascii="Palatino Linotype" w:hAnsi="Palatino Linotype"/>
          <w:sz w:val="20"/>
          <w:szCs w:val="20"/>
        </w:rPr>
        <w:t>.</w:t>
      </w:r>
    </w:p>
    <w:p w14:paraId="668105B7" w14:textId="20F432D9" w:rsidR="00E82CBD" w:rsidRDefault="00E82CBD" w:rsidP="00E82CBD">
      <w:pPr>
        <w:spacing w:before="120" w:after="120" w:line="360" w:lineRule="auto"/>
        <w:jc w:val="both"/>
        <w:rPr>
          <w:rFonts w:ascii="Palatino Linotype" w:hAnsi="Palatino Linotype"/>
          <w:sz w:val="20"/>
          <w:szCs w:val="20"/>
        </w:rPr>
      </w:pPr>
      <w:r>
        <w:rPr>
          <w:rFonts w:ascii="Palatino Linotype" w:hAnsi="Palatino Linotype"/>
          <w:sz w:val="20"/>
          <w:szCs w:val="20"/>
        </w:rPr>
        <w:lastRenderedPageBreak/>
        <w:t xml:space="preserve">Per la verifica dell’operazione </w:t>
      </w:r>
      <w:r w:rsidRPr="00122D92">
        <w:rPr>
          <w:rFonts w:ascii="Palatino Linotype" w:hAnsi="Palatino Linotype"/>
          <w:sz w:val="20"/>
          <w:szCs w:val="20"/>
        </w:rPr>
        <w:t>sospett</w:t>
      </w:r>
      <w:r>
        <w:rPr>
          <w:rFonts w:ascii="Palatino Linotype" w:hAnsi="Palatino Linotype"/>
          <w:sz w:val="20"/>
          <w:szCs w:val="20"/>
        </w:rPr>
        <w:t>a</w:t>
      </w:r>
      <w:r w:rsidRPr="00122D92">
        <w:rPr>
          <w:rFonts w:ascii="Palatino Linotype" w:hAnsi="Palatino Linotype"/>
          <w:sz w:val="20"/>
          <w:szCs w:val="20"/>
        </w:rPr>
        <w:t>, oltre che agli “indicatori di anomalia” contenuti nel DM 16</w:t>
      </w:r>
      <w:r>
        <w:rPr>
          <w:rFonts w:ascii="Palatino Linotype" w:hAnsi="Palatino Linotype"/>
          <w:sz w:val="20"/>
          <w:szCs w:val="20"/>
        </w:rPr>
        <w:t xml:space="preserve"> aprile </w:t>
      </w:r>
      <w:r w:rsidRPr="00122D92">
        <w:rPr>
          <w:rFonts w:ascii="Palatino Linotype" w:hAnsi="Palatino Linotype"/>
          <w:sz w:val="20"/>
          <w:szCs w:val="20"/>
        </w:rPr>
        <w:t xml:space="preserve">2010, il </w:t>
      </w:r>
      <w:r w:rsidR="00DB030B">
        <w:rPr>
          <w:rFonts w:ascii="Palatino Linotype" w:hAnsi="Palatino Linotype"/>
          <w:sz w:val="20"/>
          <w:szCs w:val="20"/>
        </w:rPr>
        <w:t>PA</w:t>
      </w:r>
      <w:r w:rsidRPr="00122D92">
        <w:rPr>
          <w:rFonts w:ascii="Palatino Linotype" w:hAnsi="Palatino Linotype"/>
          <w:sz w:val="20"/>
          <w:szCs w:val="20"/>
        </w:rPr>
        <w:t xml:space="preserve"> </w:t>
      </w:r>
      <w:r>
        <w:rPr>
          <w:rFonts w:ascii="Palatino Linotype" w:hAnsi="Palatino Linotype"/>
          <w:sz w:val="20"/>
          <w:szCs w:val="20"/>
        </w:rPr>
        <w:t>fa</w:t>
      </w:r>
      <w:r w:rsidRPr="00122D92">
        <w:rPr>
          <w:rFonts w:ascii="Palatino Linotype" w:hAnsi="Palatino Linotype"/>
          <w:sz w:val="20"/>
          <w:szCs w:val="20"/>
        </w:rPr>
        <w:t xml:space="preserve"> riferimento agli specifici “Schemi di comportamento anomalo” e ai “Quaderni antiriciclaggio”, entrambi periodicamente emanati dalla UIF </w:t>
      </w:r>
      <w:r>
        <w:rPr>
          <w:rFonts w:ascii="Palatino Linotype" w:hAnsi="Palatino Linotype"/>
          <w:sz w:val="20"/>
          <w:szCs w:val="20"/>
        </w:rPr>
        <w:t>e pubblicati sul proprio sito.</w:t>
      </w:r>
    </w:p>
    <w:p w14:paraId="7EC52BD9" w14:textId="28081C09" w:rsidR="00E82CBD" w:rsidRDefault="00E82CBD" w:rsidP="00E82CBD">
      <w:pPr>
        <w:spacing w:before="120" w:after="120" w:line="360" w:lineRule="auto"/>
        <w:jc w:val="both"/>
        <w:rPr>
          <w:rFonts w:ascii="Palatino Linotype" w:hAnsi="Palatino Linotype"/>
          <w:sz w:val="20"/>
          <w:szCs w:val="20"/>
        </w:rPr>
      </w:pPr>
      <w:r>
        <w:rPr>
          <w:rFonts w:ascii="Palatino Linotype" w:hAnsi="Palatino Linotype"/>
          <w:sz w:val="20"/>
          <w:szCs w:val="20"/>
        </w:rPr>
        <w:t xml:space="preserve">Se l’operazione viene </w:t>
      </w:r>
      <w:r w:rsidRPr="00EA10C8">
        <w:rPr>
          <w:rFonts w:ascii="Palatino Linotype" w:hAnsi="Palatino Linotype"/>
          <w:sz w:val="20"/>
          <w:szCs w:val="20"/>
        </w:rPr>
        <w:t xml:space="preserve">reputata suscettibile di segnalazione alla UIF, il </w:t>
      </w:r>
      <w:r>
        <w:rPr>
          <w:rFonts w:ascii="Palatino Linotype" w:hAnsi="Palatino Linotype"/>
          <w:sz w:val="20"/>
          <w:szCs w:val="20"/>
        </w:rPr>
        <w:t xml:space="preserve">PA </w:t>
      </w:r>
      <w:r w:rsidRPr="00EA10C8">
        <w:rPr>
          <w:rFonts w:ascii="Palatino Linotype" w:hAnsi="Palatino Linotype"/>
          <w:sz w:val="20"/>
          <w:szCs w:val="20"/>
        </w:rPr>
        <w:t xml:space="preserve">deve procedere alla </w:t>
      </w:r>
      <w:r>
        <w:rPr>
          <w:rFonts w:ascii="Palatino Linotype" w:hAnsi="Palatino Linotype"/>
          <w:sz w:val="20"/>
          <w:szCs w:val="20"/>
        </w:rPr>
        <w:t>segnalazione</w:t>
      </w:r>
      <w:r w:rsidRPr="00EA10C8">
        <w:rPr>
          <w:rFonts w:ascii="Palatino Linotype" w:hAnsi="Palatino Linotype"/>
          <w:sz w:val="20"/>
          <w:szCs w:val="20"/>
        </w:rPr>
        <w:t xml:space="preserve"> attraverso il canale telematico denominato Infostat</w:t>
      </w:r>
      <w:r>
        <w:rPr>
          <w:rFonts w:ascii="Palatino Linotype" w:hAnsi="Palatino Linotype"/>
          <w:sz w:val="20"/>
          <w:szCs w:val="20"/>
        </w:rPr>
        <w:t xml:space="preserve">, </w:t>
      </w:r>
      <w:r w:rsidRPr="00EA10C8">
        <w:rPr>
          <w:rFonts w:ascii="Palatino Linotype" w:hAnsi="Palatino Linotype"/>
          <w:sz w:val="20"/>
          <w:szCs w:val="20"/>
        </w:rPr>
        <w:t>disponibile su</w:t>
      </w:r>
      <w:r>
        <w:rPr>
          <w:rFonts w:ascii="Palatino Linotype" w:hAnsi="Palatino Linotype"/>
          <w:sz w:val="20"/>
          <w:szCs w:val="20"/>
        </w:rPr>
        <w:t xml:space="preserve">l sito della UIF/Banca d’Italia, o tramite l’Ordine professionale </w:t>
      </w:r>
      <w:r w:rsidRPr="00122D92">
        <w:rPr>
          <w:rFonts w:ascii="Palatino Linotype" w:hAnsi="Palatino Linotype"/>
          <w:sz w:val="20"/>
          <w:szCs w:val="20"/>
        </w:rPr>
        <w:t xml:space="preserve">attraverso lo strumento telematico </w:t>
      </w:r>
      <w:r>
        <w:rPr>
          <w:rFonts w:ascii="Palatino Linotype" w:hAnsi="Palatino Linotype"/>
          <w:sz w:val="20"/>
          <w:szCs w:val="20"/>
        </w:rPr>
        <w:t xml:space="preserve">AS-SOS </w:t>
      </w:r>
      <w:r w:rsidRPr="00122D92">
        <w:rPr>
          <w:rFonts w:ascii="Palatino Linotype" w:hAnsi="Palatino Linotype"/>
          <w:sz w:val="20"/>
          <w:szCs w:val="20"/>
        </w:rPr>
        <w:t>reso fruibile agli iscritti</w:t>
      </w:r>
      <w:r>
        <w:rPr>
          <w:rFonts w:ascii="Palatino Linotype" w:hAnsi="Palatino Linotype"/>
          <w:sz w:val="20"/>
          <w:szCs w:val="20"/>
        </w:rPr>
        <w:t xml:space="preserve"> all’indirizzo </w:t>
      </w:r>
      <w:hyperlink r:id="rId13" w:history="1">
        <w:r w:rsidRPr="00122D92">
          <w:rPr>
            <w:rFonts w:ascii="Palatino Linotype" w:hAnsi="Palatino Linotype"/>
            <w:sz w:val="20"/>
            <w:szCs w:val="20"/>
          </w:rPr>
          <w:t>https://antiriciclaggiopro.it</w:t>
        </w:r>
      </w:hyperlink>
      <w:r>
        <w:rPr>
          <w:rFonts w:ascii="Palatino Linotype" w:hAnsi="Palatino Linotype"/>
          <w:sz w:val="20"/>
          <w:szCs w:val="20"/>
        </w:rPr>
        <w:t xml:space="preserve">. </w:t>
      </w:r>
      <w:r w:rsidRPr="00122D92">
        <w:rPr>
          <w:rFonts w:ascii="Palatino Linotype" w:hAnsi="Palatino Linotype"/>
          <w:sz w:val="20"/>
          <w:szCs w:val="20"/>
        </w:rPr>
        <w:t>L’invio della segnalazione tramite il software AS-SOS</w:t>
      </w:r>
      <w:r>
        <w:rPr>
          <w:rFonts w:ascii="Palatino Linotype" w:hAnsi="Palatino Linotype"/>
          <w:sz w:val="20"/>
          <w:szCs w:val="20"/>
        </w:rPr>
        <w:t xml:space="preserve"> </w:t>
      </w:r>
      <w:r w:rsidRPr="00122D92">
        <w:rPr>
          <w:rFonts w:ascii="Palatino Linotype" w:hAnsi="Palatino Linotype"/>
          <w:sz w:val="20"/>
          <w:szCs w:val="20"/>
        </w:rPr>
        <w:t xml:space="preserve">consente </w:t>
      </w:r>
      <w:r>
        <w:rPr>
          <w:rFonts w:ascii="Palatino Linotype" w:hAnsi="Palatino Linotype"/>
          <w:sz w:val="20"/>
          <w:szCs w:val="20"/>
        </w:rPr>
        <w:t xml:space="preserve">al PA </w:t>
      </w:r>
      <w:r w:rsidRPr="00122D92">
        <w:rPr>
          <w:rFonts w:ascii="Palatino Linotype" w:hAnsi="Palatino Linotype"/>
          <w:sz w:val="20"/>
          <w:szCs w:val="20"/>
        </w:rPr>
        <w:t>di mantenere riservata l</w:t>
      </w:r>
      <w:r>
        <w:rPr>
          <w:rFonts w:ascii="Palatino Linotype" w:hAnsi="Palatino Linotype"/>
          <w:sz w:val="20"/>
          <w:szCs w:val="20"/>
        </w:rPr>
        <w:t xml:space="preserve">a propria </w:t>
      </w:r>
      <w:r w:rsidRPr="00122D92">
        <w:rPr>
          <w:rFonts w:ascii="Palatino Linotype" w:hAnsi="Palatino Linotype"/>
          <w:sz w:val="20"/>
          <w:szCs w:val="20"/>
        </w:rPr>
        <w:t>identità anche rispetto alla UIF</w:t>
      </w:r>
      <w:r>
        <w:rPr>
          <w:rFonts w:ascii="Palatino Linotype" w:hAnsi="Palatino Linotype"/>
          <w:sz w:val="20"/>
          <w:szCs w:val="20"/>
        </w:rPr>
        <w:t>.</w:t>
      </w:r>
    </w:p>
    <w:p w14:paraId="6D301306" w14:textId="0650CA90" w:rsidR="00E82CBD" w:rsidRPr="00122D92" w:rsidRDefault="00E82CBD" w:rsidP="00E82CBD">
      <w:pPr>
        <w:spacing w:before="120" w:after="120" w:line="360" w:lineRule="auto"/>
        <w:jc w:val="both"/>
        <w:rPr>
          <w:rFonts w:ascii="Palatino Linotype" w:hAnsi="Palatino Linotype"/>
          <w:sz w:val="20"/>
          <w:szCs w:val="20"/>
        </w:rPr>
      </w:pPr>
      <w:r w:rsidRPr="00F55017">
        <w:rPr>
          <w:rFonts w:ascii="Palatino Linotype" w:hAnsi="Palatino Linotype"/>
          <w:sz w:val="20"/>
          <w:szCs w:val="20"/>
        </w:rPr>
        <w:t>La segnalazione dell’operazione sospetta deve essere mantenuta assolutamente segreta</w:t>
      </w:r>
      <w:r>
        <w:rPr>
          <w:rFonts w:ascii="Palatino Linotype" w:hAnsi="Palatino Linotype"/>
          <w:sz w:val="20"/>
          <w:szCs w:val="20"/>
        </w:rPr>
        <w:t>. È</w:t>
      </w:r>
      <w:r w:rsidRPr="00F55017">
        <w:rPr>
          <w:rFonts w:ascii="Palatino Linotype" w:hAnsi="Palatino Linotype"/>
          <w:sz w:val="20"/>
          <w:szCs w:val="20"/>
        </w:rPr>
        <w:t xml:space="preserve"> cura del </w:t>
      </w:r>
      <w:r w:rsidR="00DB030B">
        <w:rPr>
          <w:rFonts w:ascii="Palatino Linotype" w:hAnsi="Palatino Linotype"/>
          <w:sz w:val="20"/>
          <w:szCs w:val="20"/>
        </w:rPr>
        <w:t>PA</w:t>
      </w:r>
      <w:r w:rsidRPr="00F55017">
        <w:rPr>
          <w:rFonts w:ascii="Palatino Linotype" w:hAnsi="Palatino Linotype"/>
          <w:sz w:val="20"/>
          <w:szCs w:val="20"/>
        </w:rPr>
        <w:t xml:space="preserve"> che l</w:t>
      </w:r>
      <w:r>
        <w:rPr>
          <w:rFonts w:ascii="Palatino Linotype" w:hAnsi="Palatino Linotype"/>
          <w:sz w:val="20"/>
          <w:szCs w:val="20"/>
        </w:rPr>
        <w:t>’h</w:t>
      </w:r>
      <w:r w:rsidRPr="00F55017">
        <w:rPr>
          <w:rFonts w:ascii="Palatino Linotype" w:hAnsi="Palatino Linotype"/>
          <w:sz w:val="20"/>
          <w:szCs w:val="20"/>
        </w:rPr>
        <w:t>a effettua</w:t>
      </w:r>
      <w:r>
        <w:rPr>
          <w:rFonts w:ascii="Palatino Linotype" w:hAnsi="Palatino Linotype"/>
          <w:sz w:val="20"/>
          <w:szCs w:val="20"/>
        </w:rPr>
        <w:t>ta</w:t>
      </w:r>
      <w:r w:rsidRPr="00F55017">
        <w:rPr>
          <w:rFonts w:ascii="Palatino Linotype" w:hAnsi="Palatino Linotype"/>
          <w:sz w:val="20"/>
          <w:szCs w:val="20"/>
        </w:rPr>
        <w:t xml:space="preserve"> garantir</w:t>
      </w:r>
      <w:r>
        <w:rPr>
          <w:rFonts w:ascii="Palatino Linotype" w:hAnsi="Palatino Linotype"/>
          <w:sz w:val="20"/>
          <w:szCs w:val="20"/>
        </w:rPr>
        <w:t>ne la riservatezza</w:t>
      </w:r>
      <w:r w:rsidRPr="00F55017">
        <w:rPr>
          <w:rFonts w:ascii="Palatino Linotype" w:hAnsi="Palatino Linotype"/>
          <w:sz w:val="20"/>
          <w:szCs w:val="20"/>
        </w:rPr>
        <w:t xml:space="preserve"> e raccomandare ai collaboratori di studio interessati </w:t>
      </w:r>
      <w:r w:rsidRPr="00122D92">
        <w:rPr>
          <w:rFonts w:ascii="Palatino Linotype" w:hAnsi="Palatino Linotype" w:cs="Arial Narrow"/>
          <w:color w:val="000000"/>
          <w:sz w:val="20"/>
          <w:szCs w:val="20"/>
        </w:rPr>
        <w:t>di non divulgare a soggetti non autorizzati la segnalazione e, in particolare, di non</w:t>
      </w:r>
      <w:r>
        <w:rPr>
          <w:rFonts w:ascii="Palatino Linotype" w:hAnsi="Palatino Linotype" w:cs="Arial Narrow"/>
          <w:color w:val="000000"/>
          <w:sz w:val="20"/>
          <w:szCs w:val="20"/>
        </w:rPr>
        <w:t xml:space="preserve"> </w:t>
      </w:r>
      <w:r w:rsidRPr="00122D92">
        <w:rPr>
          <w:rFonts w:ascii="Palatino Linotype" w:hAnsi="Palatino Linotype" w:cs="Arial Narrow"/>
          <w:color w:val="000000"/>
          <w:sz w:val="20"/>
          <w:szCs w:val="20"/>
        </w:rPr>
        <w:t>mettere sull’avviso il cliente</w:t>
      </w:r>
      <w:r>
        <w:rPr>
          <w:rFonts w:ascii="Palatino Linotype" w:hAnsi="Palatino Linotype" w:cs="Arial Narrow"/>
          <w:color w:val="000000"/>
          <w:sz w:val="20"/>
          <w:szCs w:val="20"/>
        </w:rPr>
        <w:t xml:space="preserve"> segnalato</w:t>
      </w:r>
      <w:r w:rsidRPr="00122D92">
        <w:rPr>
          <w:rFonts w:ascii="Palatino Linotype" w:hAnsi="Palatino Linotype" w:cs="Arial Narrow"/>
          <w:color w:val="000000"/>
          <w:sz w:val="20"/>
          <w:szCs w:val="20"/>
        </w:rPr>
        <w:t>.</w:t>
      </w:r>
    </w:p>
    <w:p w14:paraId="6856BC4C" w14:textId="01D2AC93" w:rsidR="00E82CBD" w:rsidRPr="00122D92" w:rsidRDefault="00E82CBD" w:rsidP="00E82CBD">
      <w:pPr>
        <w:spacing w:before="120" w:after="120" w:line="360" w:lineRule="auto"/>
        <w:jc w:val="both"/>
        <w:rPr>
          <w:rFonts w:ascii="Palatino Linotype" w:hAnsi="Palatino Linotype"/>
          <w:sz w:val="20"/>
          <w:szCs w:val="20"/>
        </w:rPr>
      </w:pPr>
      <w:r w:rsidRPr="00122D92">
        <w:rPr>
          <w:rFonts w:ascii="Palatino Linotype" w:hAnsi="Palatino Linotype"/>
          <w:sz w:val="20"/>
          <w:szCs w:val="20"/>
        </w:rPr>
        <w:t xml:space="preserve">Il </w:t>
      </w:r>
      <w:r>
        <w:rPr>
          <w:rFonts w:ascii="Palatino Linotype" w:hAnsi="Palatino Linotype"/>
          <w:sz w:val="20"/>
          <w:szCs w:val="20"/>
        </w:rPr>
        <w:t xml:space="preserve">PA conserva </w:t>
      </w:r>
      <w:r w:rsidRPr="00BE0C94">
        <w:rPr>
          <w:rFonts w:ascii="Palatino Linotype" w:hAnsi="Palatino Linotype"/>
          <w:sz w:val="20"/>
          <w:szCs w:val="20"/>
        </w:rPr>
        <w:t>in un archivio protetto</w:t>
      </w:r>
      <w:r>
        <w:rPr>
          <w:rFonts w:ascii="Palatino Linotype" w:hAnsi="Palatino Linotype"/>
          <w:sz w:val="20"/>
          <w:szCs w:val="20"/>
        </w:rPr>
        <w:t xml:space="preserve">, </w:t>
      </w:r>
      <w:r w:rsidRPr="00C32E50">
        <w:rPr>
          <w:rFonts w:ascii="Palatino Linotype" w:hAnsi="Palatino Linotype"/>
          <w:sz w:val="20"/>
          <w:szCs w:val="20"/>
        </w:rPr>
        <w:t>sotto la propria responsabilità o di un soggetto all’uopo delegato</w:t>
      </w:r>
      <w:r>
        <w:rPr>
          <w:rFonts w:ascii="Palatino Linotype" w:hAnsi="Palatino Linotype"/>
          <w:sz w:val="20"/>
          <w:szCs w:val="20"/>
        </w:rPr>
        <w:t xml:space="preserve">, </w:t>
      </w:r>
      <w:r w:rsidRPr="00122D92">
        <w:rPr>
          <w:rFonts w:ascii="Palatino Linotype" w:hAnsi="Palatino Linotype"/>
          <w:sz w:val="20"/>
          <w:szCs w:val="20"/>
        </w:rPr>
        <w:t>tutta la documentazione relativa all’operazione segnalata</w:t>
      </w:r>
      <w:r>
        <w:rPr>
          <w:rFonts w:ascii="Palatino Linotype" w:hAnsi="Palatino Linotype"/>
          <w:sz w:val="20"/>
          <w:szCs w:val="20"/>
        </w:rPr>
        <w:t>,</w:t>
      </w:r>
      <w:r w:rsidRPr="00122D92">
        <w:rPr>
          <w:rFonts w:ascii="Palatino Linotype" w:hAnsi="Palatino Linotype"/>
          <w:sz w:val="20"/>
          <w:szCs w:val="20"/>
        </w:rPr>
        <w:t xml:space="preserve"> a disposizione </w:t>
      </w:r>
      <w:r w:rsidR="00DB030B">
        <w:rPr>
          <w:rFonts w:ascii="Palatino Linotype" w:hAnsi="Palatino Linotype"/>
          <w:sz w:val="20"/>
          <w:szCs w:val="20"/>
        </w:rPr>
        <w:t>delle</w:t>
      </w:r>
      <w:r w:rsidRPr="00122D92">
        <w:rPr>
          <w:rFonts w:ascii="Palatino Linotype" w:hAnsi="Palatino Linotype"/>
          <w:sz w:val="20"/>
          <w:szCs w:val="20"/>
        </w:rPr>
        <w:t xml:space="preserve"> eventuali richieste </w:t>
      </w:r>
      <w:r w:rsidR="00DB030B">
        <w:rPr>
          <w:rFonts w:ascii="Palatino Linotype" w:hAnsi="Palatino Linotype"/>
          <w:sz w:val="20"/>
          <w:szCs w:val="20"/>
        </w:rPr>
        <w:t>che possono pervenire dagli</w:t>
      </w:r>
      <w:r w:rsidRPr="00122D92">
        <w:rPr>
          <w:rFonts w:ascii="Palatino Linotype" w:hAnsi="Palatino Linotype"/>
          <w:sz w:val="20"/>
          <w:szCs w:val="20"/>
        </w:rPr>
        <w:t xml:space="preserve"> organismi preposti ai controlli. </w:t>
      </w:r>
    </w:p>
    <w:p w14:paraId="628297D5" w14:textId="77777777" w:rsidR="00E82CBD" w:rsidRPr="00F1169F" w:rsidRDefault="00E82CBD" w:rsidP="00E82CBD">
      <w:pPr>
        <w:jc w:val="both"/>
        <w:rPr>
          <w:rFonts w:ascii="Palatino Linotype" w:hAnsi="Palatino Linotype"/>
          <w:sz w:val="20"/>
          <w:szCs w:val="20"/>
        </w:rPr>
      </w:pPr>
      <w:r w:rsidRPr="00F1169F">
        <w:rPr>
          <w:rFonts w:ascii="Palatino Linotype" w:hAnsi="Palatino Linotype"/>
          <w:sz w:val="20"/>
          <w:szCs w:val="20"/>
        </w:rPr>
        <w:t>Torino, ../../….</w:t>
      </w:r>
    </w:p>
    <w:p w14:paraId="4707B99E" w14:textId="77777777" w:rsidR="00E82CBD" w:rsidRDefault="00E82CBD" w:rsidP="00E82CBD">
      <w:pPr>
        <w:jc w:val="both"/>
        <w:rPr>
          <w:rFonts w:ascii="Palatino Linotype" w:hAnsi="Palatino Linotype"/>
          <w:b/>
          <w:sz w:val="20"/>
          <w:szCs w:val="20"/>
        </w:rPr>
      </w:pPr>
    </w:p>
    <w:p w14:paraId="5C304A8F" w14:textId="68C83AE5" w:rsidR="00DB030B" w:rsidRDefault="00DB030B" w:rsidP="00DB030B">
      <w:pPr>
        <w:jc w:val="both"/>
        <w:rPr>
          <w:rFonts w:ascii="Palatino Linotype" w:hAnsi="Palatino Linotype"/>
          <w:b/>
          <w:sz w:val="20"/>
          <w:szCs w:val="20"/>
        </w:rPr>
      </w:pPr>
      <w:r>
        <w:rPr>
          <w:rFonts w:ascii="Palatino Linotype" w:hAnsi="Palatino Linotype"/>
          <w:b/>
          <w:sz w:val="20"/>
          <w:szCs w:val="20"/>
        </w:rPr>
        <w:t>Il Responsabile della Funzione Antiriciclaggio dello Studio ALFA e Associati</w:t>
      </w:r>
    </w:p>
    <w:p w14:paraId="5E49144A" w14:textId="220CAB80" w:rsidR="00DB030B" w:rsidRDefault="00DB030B" w:rsidP="00DB030B">
      <w:pPr>
        <w:jc w:val="both"/>
        <w:rPr>
          <w:rFonts w:ascii="Palatino Linotype" w:hAnsi="Palatino Linotype"/>
          <w:b/>
          <w:sz w:val="20"/>
          <w:szCs w:val="20"/>
        </w:rPr>
      </w:pPr>
      <w:r>
        <w:rPr>
          <w:rFonts w:ascii="Palatino Linotype" w:hAnsi="Palatino Linotype"/>
          <w:b/>
          <w:sz w:val="20"/>
          <w:szCs w:val="20"/>
        </w:rPr>
        <w:t>Dr. Tizio</w:t>
      </w:r>
    </w:p>
    <w:p w14:paraId="35F4DC5A" w14:textId="255B1729" w:rsidR="00DB030B" w:rsidRDefault="00DB030B" w:rsidP="00DB030B">
      <w:pPr>
        <w:jc w:val="both"/>
        <w:rPr>
          <w:rFonts w:ascii="Palatino Linotype" w:hAnsi="Palatino Linotype"/>
          <w:sz w:val="20"/>
          <w:szCs w:val="20"/>
        </w:rPr>
      </w:pPr>
      <w:r>
        <w:rPr>
          <w:rFonts w:ascii="Palatino Linotype" w:hAnsi="Palatino Linotype"/>
          <w:sz w:val="20"/>
          <w:szCs w:val="20"/>
        </w:rPr>
        <w:t>________________________</w:t>
      </w:r>
    </w:p>
    <w:p w14:paraId="3294419C" w14:textId="0B55C42C" w:rsidR="00DB030B" w:rsidRPr="00FD419B" w:rsidRDefault="00DB030B" w:rsidP="00DB030B">
      <w:pPr>
        <w:jc w:val="both"/>
        <w:rPr>
          <w:rFonts w:ascii="Palatino Linotype" w:hAnsi="Palatino Linotype"/>
          <w:b/>
          <w:bCs/>
          <w:sz w:val="20"/>
          <w:szCs w:val="20"/>
        </w:rPr>
      </w:pPr>
      <w:r w:rsidRPr="00FD419B">
        <w:rPr>
          <w:rFonts w:ascii="Palatino Linotype" w:hAnsi="Palatino Linotype"/>
          <w:b/>
          <w:bCs/>
          <w:sz w:val="20"/>
          <w:szCs w:val="20"/>
        </w:rPr>
        <w:t>I Professioni</w:t>
      </w:r>
      <w:r w:rsidR="00FD419B" w:rsidRPr="00FD419B">
        <w:rPr>
          <w:rFonts w:ascii="Palatino Linotype" w:hAnsi="Palatino Linotype"/>
          <w:b/>
          <w:bCs/>
          <w:sz w:val="20"/>
          <w:szCs w:val="20"/>
        </w:rPr>
        <w:t xml:space="preserve">sti </w:t>
      </w:r>
      <w:r w:rsidR="00FD419B">
        <w:rPr>
          <w:rFonts w:ascii="Palatino Linotype" w:hAnsi="Palatino Linotype"/>
          <w:b/>
          <w:bCs/>
          <w:sz w:val="20"/>
          <w:szCs w:val="20"/>
        </w:rPr>
        <w:t>A</w:t>
      </w:r>
      <w:r w:rsidR="00FD419B" w:rsidRPr="00FD419B">
        <w:rPr>
          <w:rFonts w:ascii="Palatino Linotype" w:hAnsi="Palatino Linotype"/>
          <w:b/>
          <w:bCs/>
          <w:sz w:val="20"/>
          <w:szCs w:val="20"/>
        </w:rPr>
        <w:t>ssociati</w:t>
      </w:r>
    </w:p>
    <w:p w14:paraId="7411D6F7" w14:textId="77777777" w:rsidR="00FD419B" w:rsidRDefault="00DB030B" w:rsidP="00DB030B">
      <w:pPr>
        <w:jc w:val="both"/>
        <w:rPr>
          <w:rFonts w:ascii="Palatino Linotype" w:hAnsi="Palatino Linotype"/>
          <w:sz w:val="20"/>
          <w:szCs w:val="20"/>
        </w:rPr>
      </w:pPr>
      <w:r>
        <w:rPr>
          <w:rFonts w:ascii="Palatino Linotype" w:hAnsi="Palatino Linotype"/>
          <w:sz w:val="20"/>
          <w:szCs w:val="20"/>
        </w:rPr>
        <w:t>Dr. Caio</w:t>
      </w:r>
    </w:p>
    <w:p w14:paraId="71737BDD" w14:textId="77777777" w:rsidR="00FD419B" w:rsidRDefault="00FD419B" w:rsidP="00FD419B">
      <w:pPr>
        <w:jc w:val="both"/>
        <w:rPr>
          <w:rFonts w:ascii="Palatino Linotype" w:hAnsi="Palatino Linotype"/>
          <w:sz w:val="20"/>
          <w:szCs w:val="20"/>
        </w:rPr>
      </w:pPr>
      <w:r>
        <w:rPr>
          <w:rFonts w:ascii="Palatino Linotype" w:hAnsi="Palatino Linotype"/>
          <w:sz w:val="20"/>
          <w:szCs w:val="20"/>
        </w:rPr>
        <w:t>________________________</w:t>
      </w:r>
    </w:p>
    <w:p w14:paraId="3727A8DD" w14:textId="5078153C" w:rsidR="00DB030B" w:rsidRDefault="00DB030B" w:rsidP="00DB030B">
      <w:pPr>
        <w:jc w:val="both"/>
        <w:rPr>
          <w:rFonts w:ascii="Palatino Linotype" w:hAnsi="Palatino Linotype"/>
          <w:sz w:val="20"/>
          <w:szCs w:val="20"/>
        </w:rPr>
      </w:pPr>
      <w:r>
        <w:rPr>
          <w:rFonts w:ascii="Palatino Linotype" w:hAnsi="Palatino Linotype"/>
          <w:sz w:val="20"/>
          <w:szCs w:val="20"/>
        </w:rPr>
        <w:t>Dr. Sempronio</w:t>
      </w:r>
    </w:p>
    <w:p w14:paraId="6CD7D147" w14:textId="77777777" w:rsidR="00FD419B" w:rsidRDefault="00FD419B" w:rsidP="00FD419B">
      <w:pPr>
        <w:jc w:val="both"/>
        <w:rPr>
          <w:rFonts w:ascii="Palatino Linotype" w:hAnsi="Palatino Linotype"/>
          <w:sz w:val="20"/>
          <w:szCs w:val="20"/>
        </w:rPr>
      </w:pPr>
      <w:r>
        <w:rPr>
          <w:rFonts w:ascii="Palatino Linotype" w:hAnsi="Palatino Linotype"/>
          <w:sz w:val="20"/>
          <w:szCs w:val="20"/>
        </w:rPr>
        <w:t>________________________</w:t>
      </w:r>
    </w:p>
    <w:p w14:paraId="38ECD587" w14:textId="77777777" w:rsidR="00D220E8" w:rsidRDefault="00D220E8">
      <w:pPr>
        <w:rPr>
          <w:rFonts w:ascii="Palatino Linotype" w:hAnsi="Palatino Linotype"/>
          <w:b/>
          <w:sz w:val="20"/>
          <w:szCs w:val="20"/>
        </w:rPr>
      </w:pPr>
      <w:r>
        <w:rPr>
          <w:rFonts w:ascii="Palatino Linotype" w:hAnsi="Palatino Linotype"/>
          <w:b/>
          <w:sz w:val="20"/>
          <w:szCs w:val="20"/>
        </w:rPr>
        <w:br w:type="page"/>
      </w:r>
    </w:p>
    <w:p w14:paraId="1F02D1A1" w14:textId="01306705" w:rsidR="00DB030B" w:rsidRPr="00CE5D3F" w:rsidRDefault="00DB030B" w:rsidP="00DB030B">
      <w:pPr>
        <w:jc w:val="both"/>
        <w:rPr>
          <w:rFonts w:ascii="Palatino Linotype" w:hAnsi="Palatino Linotype"/>
          <w:b/>
          <w:sz w:val="20"/>
          <w:szCs w:val="20"/>
        </w:rPr>
      </w:pPr>
      <w:r>
        <w:rPr>
          <w:rFonts w:ascii="Palatino Linotype" w:hAnsi="Palatino Linotype"/>
          <w:b/>
          <w:sz w:val="20"/>
          <w:szCs w:val="20"/>
        </w:rPr>
        <w:lastRenderedPageBreak/>
        <w:t>Per presa visione</w:t>
      </w:r>
    </w:p>
    <w:p w14:paraId="4A30C456" w14:textId="29D386A6" w:rsidR="00DB030B" w:rsidRDefault="00DB030B" w:rsidP="00DB030B">
      <w:pPr>
        <w:spacing w:before="120" w:after="120" w:line="360" w:lineRule="auto"/>
        <w:jc w:val="both"/>
        <w:rPr>
          <w:rFonts w:ascii="Palatino Linotype" w:hAnsi="Palatino Linotype"/>
          <w:sz w:val="20"/>
          <w:szCs w:val="20"/>
        </w:rPr>
      </w:pPr>
      <w:r>
        <w:rPr>
          <w:rFonts w:ascii="Palatino Linotype" w:hAnsi="Palatino Linotype"/>
          <w:sz w:val="20"/>
          <w:szCs w:val="20"/>
        </w:rPr>
        <w:t xml:space="preserve">Dipendente Tizia </w:t>
      </w:r>
      <w:r>
        <w:rPr>
          <w:rFonts w:ascii="Palatino Linotype" w:hAnsi="Palatino Linotype"/>
          <w:sz w:val="20"/>
          <w:szCs w:val="20"/>
        </w:rPr>
        <w:tab/>
      </w:r>
      <w:r w:rsidR="00FD419B">
        <w:rPr>
          <w:rFonts w:ascii="Palatino Linotype" w:hAnsi="Palatino Linotype"/>
          <w:sz w:val="20"/>
          <w:szCs w:val="20"/>
        </w:rPr>
        <w:tab/>
      </w:r>
      <w:r>
        <w:rPr>
          <w:rFonts w:ascii="Palatino Linotype" w:hAnsi="Palatino Linotype"/>
          <w:sz w:val="20"/>
          <w:szCs w:val="20"/>
        </w:rPr>
        <w:t>______________________</w:t>
      </w:r>
    </w:p>
    <w:p w14:paraId="4BE8EF95" w14:textId="32E15EB4" w:rsidR="00DB030B" w:rsidRDefault="00DB030B" w:rsidP="00DB030B">
      <w:pPr>
        <w:spacing w:before="120" w:after="120" w:line="360" w:lineRule="auto"/>
        <w:jc w:val="both"/>
        <w:rPr>
          <w:rFonts w:ascii="Palatino Linotype" w:hAnsi="Palatino Linotype"/>
          <w:sz w:val="20"/>
          <w:szCs w:val="20"/>
        </w:rPr>
      </w:pPr>
      <w:r>
        <w:rPr>
          <w:rFonts w:ascii="Palatino Linotype" w:hAnsi="Palatino Linotype"/>
          <w:sz w:val="20"/>
          <w:szCs w:val="20"/>
        </w:rPr>
        <w:t>Dipendete Caia</w:t>
      </w:r>
      <w:r>
        <w:rPr>
          <w:rFonts w:ascii="Palatino Linotype" w:hAnsi="Palatino Linotype"/>
          <w:sz w:val="20"/>
          <w:szCs w:val="20"/>
        </w:rPr>
        <w:tab/>
        <w:t xml:space="preserve"> </w:t>
      </w:r>
      <w:r>
        <w:rPr>
          <w:rFonts w:ascii="Palatino Linotype" w:hAnsi="Palatino Linotype"/>
          <w:sz w:val="20"/>
          <w:szCs w:val="20"/>
        </w:rPr>
        <w:tab/>
      </w:r>
      <w:r w:rsidR="00FD419B">
        <w:rPr>
          <w:rFonts w:ascii="Palatino Linotype" w:hAnsi="Palatino Linotype"/>
          <w:sz w:val="20"/>
          <w:szCs w:val="20"/>
        </w:rPr>
        <w:tab/>
      </w:r>
      <w:r>
        <w:rPr>
          <w:rFonts w:ascii="Palatino Linotype" w:hAnsi="Palatino Linotype"/>
          <w:sz w:val="20"/>
          <w:szCs w:val="20"/>
        </w:rPr>
        <w:t>______________________</w:t>
      </w:r>
    </w:p>
    <w:p w14:paraId="423C06E3" w14:textId="18691C94" w:rsidR="00DB030B" w:rsidRDefault="00DB030B" w:rsidP="00DB030B">
      <w:pPr>
        <w:spacing w:before="120" w:after="120" w:line="360" w:lineRule="auto"/>
        <w:jc w:val="both"/>
        <w:rPr>
          <w:rFonts w:ascii="Palatino Linotype" w:hAnsi="Palatino Linotype"/>
          <w:sz w:val="20"/>
          <w:szCs w:val="20"/>
        </w:rPr>
      </w:pPr>
      <w:r>
        <w:rPr>
          <w:rFonts w:ascii="Palatino Linotype" w:hAnsi="Palatino Linotype"/>
          <w:sz w:val="20"/>
          <w:szCs w:val="20"/>
        </w:rPr>
        <w:t>Collaboratore Calpurnio</w:t>
      </w:r>
      <w:r>
        <w:rPr>
          <w:rFonts w:ascii="Palatino Linotype" w:hAnsi="Palatino Linotype"/>
          <w:sz w:val="20"/>
          <w:szCs w:val="20"/>
        </w:rPr>
        <w:tab/>
        <w:t xml:space="preserve"> _</w:t>
      </w:r>
      <w:r w:rsidR="00FD419B">
        <w:rPr>
          <w:rFonts w:ascii="Palatino Linotype" w:hAnsi="Palatino Linotype"/>
          <w:sz w:val="20"/>
          <w:szCs w:val="20"/>
        </w:rPr>
        <w:t>______</w:t>
      </w:r>
      <w:r>
        <w:rPr>
          <w:rFonts w:ascii="Palatino Linotype" w:hAnsi="Palatino Linotype"/>
          <w:sz w:val="20"/>
          <w:szCs w:val="20"/>
        </w:rPr>
        <w:t>_______________</w:t>
      </w:r>
    </w:p>
    <w:p w14:paraId="137A1E54" w14:textId="4EEA37B5" w:rsidR="00D220E8" w:rsidRPr="00D220E8" w:rsidRDefault="00D220E8" w:rsidP="00D220E8">
      <w:pPr>
        <w:tabs>
          <w:tab w:val="left" w:pos="2280"/>
        </w:tabs>
        <w:rPr>
          <w:rFonts w:ascii="Palatino Linotype" w:hAnsi="Palatino Linotype"/>
          <w:sz w:val="20"/>
          <w:szCs w:val="20"/>
        </w:rPr>
      </w:pPr>
      <w:r>
        <w:rPr>
          <w:rFonts w:ascii="Palatino Linotype" w:hAnsi="Palatino Linotype"/>
          <w:sz w:val="20"/>
          <w:szCs w:val="20"/>
        </w:rPr>
        <w:tab/>
      </w:r>
    </w:p>
    <w:sectPr w:rsidR="00D220E8" w:rsidRPr="00D220E8" w:rsidSect="007B41CD">
      <w:footerReference w:type="default" r:id="rId14"/>
      <w:pgSz w:w="11907" w:h="16839" w:code="9"/>
      <w:pgMar w:top="1701" w:right="1418" w:bottom="1701" w:left="1418" w:header="709"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0009B" w14:textId="77777777" w:rsidR="00423C19" w:rsidRDefault="00423C19" w:rsidP="00992AFD">
      <w:pPr>
        <w:spacing w:after="0" w:line="240" w:lineRule="auto"/>
      </w:pPr>
      <w:r>
        <w:separator/>
      </w:r>
    </w:p>
  </w:endnote>
  <w:endnote w:type="continuationSeparator" w:id="0">
    <w:p w14:paraId="221A6D6E" w14:textId="77777777" w:rsidR="00423C19" w:rsidRDefault="00423C19" w:rsidP="00992AFD">
      <w:pPr>
        <w:spacing w:after="0" w:line="240" w:lineRule="auto"/>
      </w:pPr>
      <w:r>
        <w:continuationSeparator/>
      </w:r>
    </w:p>
  </w:endnote>
  <w:endnote w:id="1">
    <w:p w14:paraId="0C78F99E" w14:textId="77777777" w:rsidR="00F243F5" w:rsidRPr="00D220E8" w:rsidRDefault="00F243F5" w:rsidP="00D220E8">
      <w:pPr>
        <w:pStyle w:val="Testonotadichiusur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Narrow">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rPr>
      <w:id w:val="-461734046"/>
      <w:docPartObj>
        <w:docPartGallery w:val="Page Numbers (Bottom of Page)"/>
        <w:docPartUnique/>
      </w:docPartObj>
    </w:sdtPr>
    <w:sdtEndPr/>
    <w:sdtContent>
      <w:sdt>
        <w:sdtPr>
          <w:rPr>
            <w:i/>
          </w:rPr>
          <w:id w:val="-1769616900"/>
          <w:docPartObj>
            <w:docPartGallery w:val="Page Numbers (Top of Page)"/>
            <w:docPartUnique/>
          </w:docPartObj>
        </w:sdtPr>
        <w:sdtEndPr/>
        <w:sdtContent>
          <w:p w14:paraId="225F3ADC" w14:textId="77777777" w:rsidR="00F243F5" w:rsidRPr="007305B6" w:rsidRDefault="00F243F5">
            <w:pPr>
              <w:pStyle w:val="Pidipagina"/>
              <w:jc w:val="right"/>
              <w:rPr>
                <w:i/>
              </w:rPr>
            </w:pPr>
            <w:r w:rsidRPr="007305B6">
              <w:rPr>
                <w:i/>
              </w:rPr>
              <w:t xml:space="preserve">Pag. </w:t>
            </w:r>
            <w:r w:rsidRPr="007305B6">
              <w:rPr>
                <w:b/>
                <w:bCs/>
                <w:i/>
                <w:sz w:val="24"/>
                <w:szCs w:val="24"/>
              </w:rPr>
              <w:fldChar w:fldCharType="begin"/>
            </w:r>
            <w:r w:rsidRPr="007305B6">
              <w:rPr>
                <w:b/>
                <w:bCs/>
                <w:i/>
              </w:rPr>
              <w:instrText>PAGE</w:instrText>
            </w:r>
            <w:r w:rsidRPr="007305B6">
              <w:rPr>
                <w:b/>
                <w:bCs/>
                <w:i/>
                <w:sz w:val="24"/>
                <w:szCs w:val="24"/>
              </w:rPr>
              <w:fldChar w:fldCharType="separate"/>
            </w:r>
            <w:r>
              <w:rPr>
                <w:b/>
                <w:bCs/>
                <w:i/>
                <w:noProof/>
              </w:rPr>
              <w:t>21</w:t>
            </w:r>
            <w:r w:rsidRPr="007305B6">
              <w:rPr>
                <w:b/>
                <w:bCs/>
                <w:i/>
                <w:sz w:val="24"/>
                <w:szCs w:val="24"/>
              </w:rPr>
              <w:fldChar w:fldCharType="end"/>
            </w:r>
            <w:r w:rsidRPr="007305B6">
              <w:rPr>
                <w:i/>
              </w:rPr>
              <w:t xml:space="preserve"> a </w:t>
            </w:r>
            <w:r w:rsidRPr="007305B6">
              <w:rPr>
                <w:b/>
                <w:bCs/>
                <w:i/>
                <w:sz w:val="24"/>
                <w:szCs w:val="24"/>
              </w:rPr>
              <w:fldChar w:fldCharType="begin"/>
            </w:r>
            <w:r w:rsidRPr="007305B6">
              <w:rPr>
                <w:b/>
                <w:bCs/>
                <w:i/>
              </w:rPr>
              <w:instrText>NUMPAGES</w:instrText>
            </w:r>
            <w:r w:rsidRPr="007305B6">
              <w:rPr>
                <w:b/>
                <w:bCs/>
                <w:i/>
                <w:sz w:val="24"/>
                <w:szCs w:val="24"/>
              </w:rPr>
              <w:fldChar w:fldCharType="separate"/>
            </w:r>
            <w:r>
              <w:rPr>
                <w:b/>
                <w:bCs/>
                <w:i/>
                <w:noProof/>
              </w:rPr>
              <w:t>25</w:t>
            </w:r>
            <w:r w:rsidRPr="007305B6">
              <w:rPr>
                <w:b/>
                <w:bCs/>
                <w:i/>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37746" w14:textId="77777777" w:rsidR="00423C19" w:rsidRDefault="00423C19" w:rsidP="00992AFD">
      <w:pPr>
        <w:spacing w:after="0" w:line="240" w:lineRule="auto"/>
      </w:pPr>
      <w:r>
        <w:separator/>
      </w:r>
    </w:p>
  </w:footnote>
  <w:footnote w:type="continuationSeparator" w:id="0">
    <w:p w14:paraId="2CBC5D46" w14:textId="77777777" w:rsidR="00423C19" w:rsidRDefault="00423C19" w:rsidP="00992AFD">
      <w:pPr>
        <w:spacing w:after="0" w:line="240" w:lineRule="auto"/>
      </w:pPr>
      <w:r>
        <w:continuationSeparator/>
      </w:r>
    </w:p>
  </w:footnote>
  <w:footnote w:id="1">
    <w:p w14:paraId="3FEF2619" w14:textId="77777777" w:rsidR="00F243F5" w:rsidRDefault="00F243F5" w:rsidP="00D729BA">
      <w:pPr>
        <w:pStyle w:val="Testonotaapidipagina"/>
        <w:jc w:val="both"/>
      </w:pPr>
      <w:r>
        <w:rPr>
          <w:rStyle w:val="Rimandonotaapidipagina"/>
        </w:rPr>
        <w:footnoteRef/>
      </w:r>
      <w:r>
        <w:t xml:space="preserve"> In base alle dimensioni al 31 dicembre dell’anno precedente:</w:t>
      </w:r>
    </w:p>
    <w:p w14:paraId="54956785" w14:textId="77777777" w:rsidR="00F243F5" w:rsidRDefault="00F243F5" w:rsidP="00CC7F83">
      <w:pPr>
        <w:pStyle w:val="Testonotaapidipagina"/>
        <w:numPr>
          <w:ilvl w:val="0"/>
          <w:numId w:val="1"/>
        </w:numPr>
        <w:jc w:val="both"/>
      </w:pPr>
      <w:r>
        <w:t xml:space="preserve">per 2 o più professionisti </w:t>
      </w:r>
      <w:r w:rsidRPr="008B33C6">
        <w:t>nello stesso studio</w:t>
      </w:r>
      <w:r>
        <w:t xml:space="preserve"> occorre individuare la funzione antiriciclaggio ed il relativo Responsabile;</w:t>
      </w:r>
    </w:p>
    <w:p w14:paraId="02B13C60" w14:textId="77777777" w:rsidR="00F243F5" w:rsidRDefault="00F243F5" w:rsidP="00CC7F83">
      <w:pPr>
        <w:pStyle w:val="Testonotaapidipagina"/>
        <w:numPr>
          <w:ilvl w:val="0"/>
          <w:numId w:val="1"/>
        </w:numPr>
        <w:jc w:val="both"/>
      </w:pPr>
      <w:r>
        <w:t>p</w:t>
      </w:r>
      <w:r w:rsidRPr="008B33C6">
        <w:t>er più di 30 professionisti e più di 30 collaboratori nel</w:t>
      </w:r>
      <w:r>
        <w:t>lo stesso studio occorre individuare la funzione antiriciclaggio, il relativo Responsabile ed il Revisore indipendente (anche interno).</w:t>
      </w:r>
    </w:p>
  </w:footnote>
  <w:footnote w:id="2">
    <w:p w14:paraId="4AAE0631" w14:textId="0D0611D4" w:rsidR="00F243F5" w:rsidRDefault="00F243F5" w:rsidP="00094DB1">
      <w:pPr>
        <w:pStyle w:val="Testonotaapidipagina"/>
        <w:jc w:val="both"/>
      </w:pPr>
      <w:r>
        <w:rPr>
          <w:rStyle w:val="Rimandonotaapidipagina"/>
        </w:rPr>
        <w:footnoteRef/>
      </w:r>
      <w:r>
        <w:t xml:space="preserve"> Si intende ad alto rischio, la clientela il cui grado di rischio individuato è abbastanza significativo e molto significativo.</w:t>
      </w:r>
    </w:p>
  </w:footnote>
  <w:footnote w:id="3">
    <w:p w14:paraId="78E03380" w14:textId="2A6A5153" w:rsidR="00F243F5" w:rsidRDefault="00F243F5" w:rsidP="00094DB1">
      <w:pPr>
        <w:pStyle w:val="Testonotaapidipagina"/>
        <w:jc w:val="both"/>
      </w:pPr>
      <w:r>
        <w:rPr>
          <w:rStyle w:val="Rimandonotaapidipagina"/>
        </w:rPr>
        <w:footnoteRef/>
      </w:r>
      <w:r>
        <w:t xml:space="preserve"> Si intende ad alto rischio, la clientela operante in are geografiche il cui rischio riciclaggio/FDT è abbastanza e molto significativo.</w:t>
      </w:r>
    </w:p>
  </w:footnote>
  <w:footnote w:id="4">
    <w:p w14:paraId="2CA86815" w14:textId="77777777" w:rsidR="00F243F5" w:rsidRPr="00DD2E6B" w:rsidRDefault="00F243F5" w:rsidP="00F2269E">
      <w:pPr>
        <w:pStyle w:val="Testonotaapidipagina"/>
        <w:jc w:val="both"/>
        <w:rPr>
          <w:i/>
          <w:iCs/>
        </w:rPr>
      </w:pPr>
      <w:r>
        <w:rPr>
          <w:rStyle w:val="Rimandonotaapidipagina"/>
        </w:rPr>
        <w:footnoteRef/>
      </w:r>
      <w:r w:rsidRPr="002C60A7">
        <w:rPr>
          <w:rFonts w:cstheme="minorHAnsi"/>
          <w:sz w:val="18"/>
          <w:szCs w:val="18"/>
        </w:rPr>
        <w:t xml:space="preserve"> Per «</w:t>
      </w:r>
      <w:r w:rsidRPr="00175C3A">
        <w:rPr>
          <w:rFonts w:cstheme="minorHAnsi"/>
          <w:b/>
          <w:bCs/>
          <w:sz w:val="18"/>
          <w:szCs w:val="18"/>
        </w:rPr>
        <w:t>trasferimento di fondi</w:t>
      </w:r>
      <w:r w:rsidRPr="002C60A7">
        <w:rPr>
          <w:rFonts w:cstheme="minorHAnsi"/>
          <w:sz w:val="18"/>
          <w:szCs w:val="18"/>
        </w:rPr>
        <w:t>», conformemente a quanto previsto dal Regolamento (UE) del Parlamento europeo e del Consiglio5 2015/847, si intende “</w:t>
      </w:r>
      <w:r w:rsidRPr="002C60A7">
        <w:rPr>
          <w:rFonts w:cstheme="minorHAnsi"/>
          <w:i/>
          <w:iCs/>
          <w:sz w:val="18"/>
          <w:szCs w:val="18"/>
        </w:rPr>
        <w:t xml:space="preserve">un’operazione effettuata almeno parzialmente per via elettronica per conto di un ordinante da un prestatore di servizi di pagamento, allo scopo di mettere i fondi a disposizione del beneficiario </w:t>
      </w:r>
      <w:r w:rsidRPr="00DD2E6B">
        <w:rPr>
          <w:i/>
          <w:iCs/>
        </w:rPr>
        <w:t>mediante un prestatore di servizi di pagamento, indipendentemente dal fatto che l'ordinante e il beneficiario siano il medesimo soggetto e che il prestatore di servizi di pagamento dell'ordinante e quello del beneficiario coincidano, fra cui:</w:t>
      </w:r>
    </w:p>
    <w:p w14:paraId="53ADB988" w14:textId="77777777" w:rsidR="00F243F5" w:rsidRPr="00DD2E6B" w:rsidRDefault="00F243F5" w:rsidP="00F2269E">
      <w:pPr>
        <w:pStyle w:val="Testonotaapidipagina"/>
        <w:jc w:val="both"/>
        <w:rPr>
          <w:i/>
          <w:iCs/>
        </w:rPr>
      </w:pPr>
      <w:r w:rsidRPr="00DD2E6B">
        <w:rPr>
          <w:i/>
          <w:iCs/>
        </w:rPr>
        <w:t>a)</w:t>
      </w:r>
      <w:r>
        <w:rPr>
          <w:i/>
          <w:iCs/>
        </w:rPr>
        <w:t xml:space="preserve"> </w:t>
      </w:r>
      <w:r w:rsidRPr="00DD2E6B">
        <w:rPr>
          <w:i/>
          <w:iCs/>
        </w:rPr>
        <w:t>bonifico, quale definito all'articolo 2, punto 1), del regolamento (UE) n. 260/2012;</w:t>
      </w:r>
    </w:p>
    <w:p w14:paraId="4AB37052" w14:textId="77777777" w:rsidR="00F243F5" w:rsidRPr="00DD2E6B" w:rsidRDefault="00F243F5" w:rsidP="00F2269E">
      <w:pPr>
        <w:pStyle w:val="Testonotaapidipagina"/>
        <w:jc w:val="both"/>
        <w:rPr>
          <w:i/>
          <w:iCs/>
        </w:rPr>
      </w:pPr>
      <w:r w:rsidRPr="00DD2E6B">
        <w:rPr>
          <w:i/>
          <w:iCs/>
        </w:rPr>
        <w:t>b)</w:t>
      </w:r>
      <w:r>
        <w:rPr>
          <w:i/>
          <w:iCs/>
        </w:rPr>
        <w:t xml:space="preserve"> </w:t>
      </w:r>
      <w:r w:rsidRPr="00DD2E6B">
        <w:rPr>
          <w:i/>
          <w:iCs/>
        </w:rPr>
        <w:t>addebito diretto, quale definito all'articolo 2, punto 2), del regolamento (UE) n. 260/2012;</w:t>
      </w:r>
    </w:p>
    <w:p w14:paraId="60E8D26D" w14:textId="77777777" w:rsidR="00F243F5" w:rsidRPr="00DD2E6B" w:rsidRDefault="00F243F5" w:rsidP="00F2269E">
      <w:pPr>
        <w:pStyle w:val="Testonotaapidipagina"/>
        <w:jc w:val="both"/>
        <w:rPr>
          <w:i/>
          <w:iCs/>
        </w:rPr>
      </w:pPr>
      <w:r w:rsidRPr="00DD2E6B">
        <w:rPr>
          <w:i/>
          <w:iCs/>
        </w:rPr>
        <w:t>c)</w:t>
      </w:r>
      <w:r>
        <w:rPr>
          <w:i/>
          <w:iCs/>
        </w:rPr>
        <w:t xml:space="preserve"> </w:t>
      </w:r>
      <w:r w:rsidRPr="00DD2E6B">
        <w:rPr>
          <w:i/>
          <w:iCs/>
        </w:rPr>
        <w:t>rimessa di denaro, quale definita all'articolo 4, punto 13), della direttiva 2007/64/CE, nazionale o transfrontaliera;</w:t>
      </w:r>
    </w:p>
    <w:p w14:paraId="5EDD9B3A" w14:textId="77777777" w:rsidR="00F243F5" w:rsidRDefault="00F243F5" w:rsidP="00F2269E">
      <w:pPr>
        <w:pStyle w:val="Testonotaapidipagina"/>
        <w:jc w:val="both"/>
      </w:pPr>
      <w:r w:rsidRPr="00DD2E6B">
        <w:rPr>
          <w:i/>
          <w:iCs/>
        </w:rPr>
        <w:t>d)</w:t>
      </w:r>
      <w:r>
        <w:rPr>
          <w:i/>
          <w:iCs/>
        </w:rPr>
        <w:t xml:space="preserve"> </w:t>
      </w:r>
      <w:r w:rsidRPr="00DD2E6B">
        <w:rPr>
          <w:i/>
          <w:iCs/>
        </w:rPr>
        <w:t>trasferimento effettuato utilizzando una carta di pagamento, uno strumento di moneta elettronica o un telefono cellulare o ogni altro dispositivo digitale o informatico prepagato o post</w:t>
      </w:r>
      <w:r>
        <w:rPr>
          <w:i/>
          <w:iCs/>
        </w:rPr>
        <w:t xml:space="preserve"> </w:t>
      </w:r>
      <w:r w:rsidRPr="00DD2E6B">
        <w:rPr>
          <w:i/>
          <w:iCs/>
        </w:rPr>
        <w:t>pagato con caratteristiche simili</w:t>
      </w:r>
      <w:r>
        <w:t>”.</w:t>
      </w:r>
    </w:p>
  </w:footnote>
  <w:footnote w:id="5">
    <w:p w14:paraId="7698F508" w14:textId="77777777" w:rsidR="00F243F5" w:rsidRDefault="00F243F5" w:rsidP="00F2269E">
      <w:pPr>
        <w:pStyle w:val="Testonotaapidipagina"/>
        <w:jc w:val="both"/>
      </w:pPr>
      <w:r>
        <w:rPr>
          <w:rStyle w:val="Rimandonotaapidipagina"/>
        </w:rPr>
        <w:footnoteRef/>
      </w:r>
      <w:r>
        <w:t xml:space="preserve"> </w:t>
      </w:r>
      <w:r w:rsidRPr="004A5BB7">
        <w:t xml:space="preserve">L’art. 19 c.1 lett. a) del </w:t>
      </w:r>
      <w:r>
        <w:t>D. Lgs. 231/2007</w:t>
      </w:r>
      <w:r w:rsidRPr="004A5BB7">
        <w:t xml:space="preserve"> prescrive che il professionista ne deve acquisire </w:t>
      </w:r>
      <w:r w:rsidRPr="004A5BB7">
        <w:rPr>
          <w:b/>
          <w:bCs/>
        </w:rPr>
        <w:t>copia in formato cartaceo</w:t>
      </w:r>
      <w:r w:rsidRPr="004A5BB7">
        <w:t xml:space="preserve"> (fotocopia) o </w:t>
      </w:r>
      <w:r w:rsidRPr="004A5BB7">
        <w:rPr>
          <w:b/>
          <w:bCs/>
        </w:rPr>
        <w:t>elettronico</w:t>
      </w:r>
      <w:r w:rsidRPr="004A5BB7">
        <w:t xml:space="preserve"> (tramite scanner).  Devono ritenersi validi i documenti di identità e di riconoscimento di cui agli artt. 1 e 35 del DPR 28.12.2000 n. 445 (carta di identità e documenti ad essa equipollenti, ai sensi dell’art. 35 co. 2 del DPR 445/2000, vale a dire: il passaporto; la patente di guida; la patente nautica; il libretto di pensione; il patentino di abilitazione alla conduzione di impianti termici; il porto d’armi; le tessere di riconoscimento, purché munite di fotografia e di timbro o di altra segnatura equivalente, rilasciate da un’Amministrazione dello Stato). </w:t>
      </w:r>
    </w:p>
    <w:p w14:paraId="64FD2280" w14:textId="77777777" w:rsidR="00F243F5" w:rsidRDefault="00F243F5" w:rsidP="00F2269E">
      <w:pPr>
        <w:pStyle w:val="Testonotaapidipagina"/>
        <w:jc w:val="both"/>
      </w:pPr>
      <w:r w:rsidRPr="004A5BB7">
        <w:t xml:space="preserve">Per </w:t>
      </w:r>
      <w:r w:rsidRPr="004A5BB7">
        <w:rPr>
          <w:b/>
          <w:bCs/>
        </w:rPr>
        <w:t>l’identificazione di soggetti non comunitari e di soggetti minori d’età</w:t>
      </w:r>
      <w:r w:rsidRPr="004A5BB7">
        <w:t xml:space="preserve"> si applicano le disposizioni vigenti; con riferimento a nascituri e concepiti, l’identificazione è effettuata nei confronti del rappresentante legale. L’identificazione può essere svolta anche da un pubblico ufficiale a ciò abilitato, ovvero a mezzo di foto autenticata; in quest’ultimo caso sono acquisiti e riportati gli estremi dell’atto di nascita dell’interessato.</w:t>
      </w:r>
    </w:p>
  </w:footnote>
  <w:footnote w:id="6">
    <w:p w14:paraId="72CAB348" w14:textId="77777777" w:rsidR="00F243F5" w:rsidRDefault="00F243F5" w:rsidP="00DC7395">
      <w:pPr>
        <w:pStyle w:val="Testonotaapidipagina"/>
        <w:jc w:val="both"/>
      </w:pPr>
      <w:r>
        <w:rPr>
          <w:rStyle w:val="Rimandonotaapidipagina"/>
        </w:rPr>
        <w:footnoteRef/>
      </w:r>
      <w:r>
        <w:t xml:space="preserve"> </w:t>
      </w:r>
      <w:r w:rsidRPr="00702CA8">
        <w:t xml:space="preserve">Nel caso di prestazioni professionali ricomprese </w:t>
      </w:r>
      <w:r>
        <w:t>nella</w:t>
      </w:r>
      <w:r w:rsidRPr="00702CA8">
        <w:t xml:space="preserve"> Tabella 1</w:t>
      </w:r>
      <w:r>
        <w:t xml:space="preserve"> del § </w:t>
      </w:r>
      <w:r w:rsidRPr="00DF6063">
        <w:t xml:space="preserve">2.1. </w:t>
      </w:r>
      <w:r>
        <w:t>“L</w:t>
      </w:r>
      <w:r w:rsidRPr="00DF6063">
        <w:t>a valutazione del r</w:t>
      </w:r>
      <w:r>
        <w:t>i</w:t>
      </w:r>
      <w:r w:rsidRPr="00DF6063">
        <w:t>schio inerente</w:t>
      </w:r>
      <w:r>
        <w:t xml:space="preserve">”, </w:t>
      </w:r>
      <w:r w:rsidRPr="00702CA8">
        <w:t xml:space="preserve">il controllo </w:t>
      </w:r>
      <w:r>
        <w:t xml:space="preserve">costante </w:t>
      </w:r>
      <w:r w:rsidRPr="00702CA8">
        <w:t>va solo riferito alla conferma della tipologia di incarico originariamente classificabile fra quelli del medesimo elenco a rischio “non significativo”.</w:t>
      </w:r>
    </w:p>
  </w:footnote>
  <w:footnote w:id="7">
    <w:p w14:paraId="10B8BA91" w14:textId="287D456E" w:rsidR="00F243F5" w:rsidRDefault="00F243F5" w:rsidP="00AE1974">
      <w:pPr>
        <w:pStyle w:val="Testonotaapidipagina"/>
        <w:jc w:val="both"/>
      </w:pPr>
      <w:r>
        <w:rPr>
          <w:rStyle w:val="Rimandonotaapidipagina"/>
        </w:rPr>
        <w:footnoteRef/>
      </w:r>
      <w:r>
        <w:t xml:space="preserve"> È considerata tempestiva, ai sensi dell’articolo 32 del D. Lgs. 231/2007 l’acquisizione conclusa entro 30 gg dal conferimento dell’incarico, dalla variazione o dalla chiusura del rapporto professionale.</w:t>
      </w:r>
    </w:p>
  </w:footnote>
  <w:footnote w:id="8">
    <w:p w14:paraId="19DA1788" w14:textId="77777777" w:rsidR="00F243F5" w:rsidRPr="001F0C35" w:rsidRDefault="00F243F5" w:rsidP="00AE1974">
      <w:pPr>
        <w:pStyle w:val="Testonotaapidipagina"/>
        <w:jc w:val="both"/>
        <w:rPr>
          <w:i/>
        </w:rPr>
      </w:pPr>
      <w:r>
        <w:rPr>
          <w:rStyle w:val="Rimandonotaapidipagina"/>
        </w:rPr>
        <w:footnoteRef/>
      </w:r>
      <w:r>
        <w:t xml:space="preserve"> Le Linee Guida per la valutazione del rischio, adeguata verifica della clientela, conservazione dei documenti, dei dati e delle informazioni ai sensi del D.LGS. 231/2007 (come modificato dal D.LGS. 25 maggio 2017, n. 90) del CNDCEC del maggio 2019, precisano che, con riferimento alle “operazioni”, “</w:t>
      </w:r>
      <w:r>
        <w:rPr>
          <w:i/>
        </w:rPr>
        <w:t xml:space="preserve">l’obbligo di conservazione opera esclusivamente nelle ipotesi marginali in cui si verifichi una vera e propria ‘interposizione’ del soggetto obbligato e quindi quest’ultimo agisca quale mero mandatario del cliente, con o senza rappresentanza. L’incarico professionale </w:t>
      </w:r>
      <w:r>
        <w:t xml:space="preserve">[…] </w:t>
      </w:r>
      <w:r>
        <w:rPr>
          <w:i/>
        </w:rPr>
        <w:t>avrà ad oggetto la movimentazione o il trasferimento di mezzi di pagamento, oppure la stipulazione di atti negoziali a contenuto patrimoniale in nome o per conto del cliente. In tali casi, il soggetto obbligato potrebbe agire in qualità di mero intermediario del cliente, utilizzando, a seconda del mandato ricevuto, fondi propri o fondi messi a disposizione del cliente per eseguire l’operazione. Tali operazioni devono essere oggetto di adeguata verifica solo se i mezzi di pagamento trasmessi o movimentati sono di importo pari o superiore a 15.000 euro”</w:t>
      </w:r>
    </w:p>
  </w:footnote>
  <w:footnote w:id="9">
    <w:p w14:paraId="5EC5817D" w14:textId="1F8ABCE4" w:rsidR="00F243F5" w:rsidRDefault="00F243F5" w:rsidP="00AE1974">
      <w:pPr>
        <w:pStyle w:val="Testonotaapidipagina"/>
        <w:jc w:val="both"/>
      </w:pPr>
      <w:r>
        <w:rPr>
          <w:rStyle w:val="Rimandonotaapidipagina"/>
        </w:rPr>
        <w:footnoteRef/>
      </w:r>
      <w:r>
        <w:t xml:space="preserve"> Si ricorda che non essendoci più l’obbligo di istituire né il registro cartaceo né quello informatico, non vige neanche più, dopo la novella del decreto del 2017, l’obbligo di registrazione. Pertanto, il soggetto obbligato può scegliere se continuare ad alimentare gli archivi cartacei od informatici già istituti in passato (secondo quanto previsto dalla regola tecnica nr. 3) integrandoli alla luce delle nuove disposizioni oppure scegliere un metodo di conservazione cartaceo od informatico. Qualsiasi sia la scelta occorre sempre individuare in maniera esplicita i soggetti legittimati ad alimentare il sistema di conservazione e quelli che possono accedere ai dati ed alle informazioni conservate.</w:t>
      </w:r>
    </w:p>
  </w:footnote>
  <w:footnote w:id="10">
    <w:p w14:paraId="5A058461" w14:textId="77777777" w:rsidR="00F243F5" w:rsidRDefault="00F243F5" w:rsidP="00AE1974">
      <w:pPr>
        <w:pStyle w:val="Testonotaapidipagina"/>
        <w:jc w:val="both"/>
      </w:pPr>
      <w:r>
        <w:rPr>
          <w:rStyle w:val="Rimandonotaapidipagina"/>
        </w:rPr>
        <w:footnoteRef/>
      </w:r>
      <w:r>
        <w:t xml:space="preserve"> La Regola tecnica nr. 3 specifica che il professionista è tenuto alla conservazione di copia dei mezzi di pagamento utilizzati nel caso in cui la movimentazione dei mezzi di pagamento costituisca l’oggetto o la modalità di esecuzione della prestazione professionale in concreto resa a favore del cliente.</w:t>
      </w:r>
    </w:p>
  </w:footnote>
  <w:footnote w:id="11">
    <w:p w14:paraId="20B473A1" w14:textId="77777777" w:rsidR="00F243F5" w:rsidRDefault="00F243F5" w:rsidP="00AE1974">
      <w:pPr>
        <w:pStyle w:val="Testonotaapidipagina"/>
      </w:pPr>
      <w:r>
        <w:rPr>
          <w:rStyle w:val="Rimandonotaapidipagina"/>
        </w:rPr>
        <w:footnoteRef/>
      </w:r>
      <w:r>
        <w:t xml:space="preserve"> Cfr. Linee Guida, cit., del maggio 2019.</w:t>
      </w:r>
    </w:p>
  </w:footnote>
  <w:footnote w:id="12">
    <w:p w14:paraId="45C49AAA" w14:textId="77777777" w:rsidR="00F243F5" w:rsidRDefault="00F243F5" w:rsidP="00AE1974">
      <w:pPr>
        <w:pStyle w:val="Testonotaapidipagina"/>
      </w:pPr>
      <w:r>
        <w:rPr>
          <w:rStyle w:val="Rimandonotaapidipagina"/>
        </w:rPr>
        <w:footnoteRef/>
      </w:r>
      <w:r>
        <w:t xml:space="preserve"> Cfr. Linee Guida, cit., del maggio 2019.</w:t>
      </w:r>
    </w:p>
  </w:footnote>
  <w:footnote w:id="13">
    <w:p w14:paraId="226E47EC" w14:textId="77777777" w:rsidR="00F243F5" w:rsidRDefault="00F243F5" w:rsidP="00B91D31">
      <w:pPr>
        <w:pStyle w:val="Testonotaapidipagina"/>
        <w:jc w:val="both"/>
      </w:pPr>
      <w:r>
        <w:rPr>
          <w:rStyle w:val="Rimandonotaapidipagina"/>
        </w:rPr>
        <w:footnoteRef/>
      </w:r>
      <w:r>
        <w:t xml:space="preserve"> Le Linee Guida, cit. del maggio 2019 precisano che la dichiarazione scritta del cliente, ex. Art. 22 del D.Lgs. 231/2007, con evidenza della data di conferimento dell’incarico, sia un documento idoneo ai fini del rispetto dell’obbligo di conservazione.</w:t>
      </w:r>
    </w:p>
  </w:footnote>
  <w:footnote w:id="14">
    <w:p w14:paraId="7BC9EC3E" w14:textId="77777777" w:rsidR="00F243F5" w:rsidRDefault="00F243F5" w:rsidP="00B91D31">
      <w:pPr>
        <w:pStyle w:val="Testonotaapidipagina"/>
        <w:jc w:val="both"/>
      </w:pPr>
      <w:r>
        <w:rPr>
          <w:rStyle w:val="Rimandonotaapidipagina"/>
        </w:rPr>
        <w:footnoteRef/>
      </w:r>
      <w:r>
        <w:t xml:space="preserve"> Le Linee Guida, cit., del maggio 2019 ricordano ad esempio: documentazione comprovante la consistenza patrimoniale e/o la capacità di credito del cliente (es. ultima dichiarazione dei redditi, ultimo bilancio approvato, etc.) nei casi di verifica rafforzata o quando la prestazione professionale ha ad un oggetto un’operazione che comporti la movimentazione dei mezzi di pagamento e si ritenga necessario approfondire la coerenza delle disponibilità del cliente con il profilo dello stesso; documentazione che comprovi l’esame della posizione giuridica del cliente o l’espletamento di compiti di difesa o rappresentanza davanti all’Autorità Giudiziaria, ai fini del termine per la verifica dell’identità del cliente ex. art. 18, co.4 e dell’esonero della SOS ex. art. 35, co.5 del decreto antiriciclaggio; stampa dell’esito della ricerca del soggetto nelle liste antiterrorismo ove necessario; dichiarazione sostitutiva o certificati del tribunale in merito ad eventuali condanne o procedenti penali in corso ove si voglia escludere un eventuale collegamento con la prestazione professionale richiesta o in corso.</w:t>
      </w:r>
    </w:p>
  </w:footnote>
  <w:footnote w:id="15">
    <w:p w14:paraId="2751A214" w14:textId="77777777" w:rsidR="00F243F5" w:rsidRDefault="00F243F5" w:rsidP="00E82CBD">
      <w:pPr>
        <w:pStyle w:val="Testonotaapidipagina"/>
      </w:pPr>
      <w:r>
        <w:rPr>
          <w:rStyle w:val="Rimandonotaapidipagina"/>
        </w:rPr>
        <w:footnoteRef/>
      </w:r>
      <w:r>
        <w:t xml:space="preserve"> Gli indirizzi a cui inviare la comunicazione sono riportati nel Manuale delle procedure del CNDCEC, 2015, cit.</w:t>
      </w:r>
    </w:p>
  </w:footnote>
  <w:footnote w:id="16">
    <w:p w14:paraId="01C396F0" w14:textId="77777777" w:rsidR="00F243F5" w:rsidRDefault="00F243F5" w:rsidP="00E82CBD">
      <w:pPr>
        <w:pStyle w:val="Testonotaapidipagina"/>
      </w:pPr>
      <w:r>
        <w:rPr>
          <w:rStyle w:val="Rimandonotaapidipagina"/>
        </w:rPr>
        <w:footnoteRef/>
      </w:r>
      <w:r>
        <w:t xml:space="preserve"> Dal mese di aprile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7468"/>
    <w:multiLevelType w:val="hybridMultilevel"/>
    <w:tmpl w:val="ED50C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5B3EA1"/>
    <w:multiLevelType w:val="multilevel"/>
    <w:tmpl w:val="506473F4"/>
    <w:lvl w:ilvl="0">
      <w:start w:val="2"/>
      <w:numFmt w:val="decimal"/>
      <w:lvlText w:val="%1."/>
      <w:lvlJc w:val="left"/>
      <w:pPr>
        <w:ind w:left="720" w:hanging="360"/>
      </w:pPr>
      <w:rPr>
        <w:rFonts w:hint="default"/>
      </w:rPr>
    </w:lvl>
    <w:lvl w:ilvl="1">
      <w:start w:val="1"/>
      <w:numFmt w:val="none"/>
      <w:isLgl/>
      <w:lvlText w:val="1.2."/>
      <w:lvlJc w:val="left"/>
      <w:pPr>
        <w:ind w:left="720" w:hanging="360"/>
      </w:pPr>
      <w:rPr>
        <w:rFonts w:hint="default"/>
      </w:rPr>
    </w:lvl>
    <w:lvl w:ilvl="2">
      <w:start w:val="1"/>
      <w:numFmt w:val="decimal"/>
      <w:isLgl/>
      <w:lvlText w:val="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4C3F8A"/>
    <w:multiLevelType w:val="multilevel"/>
    <w:tmpl w:val="E6A025A2"/>
    <w:lvl w:ilvl="0">
      <w:start w:val="1"/>
      <w:numFmt w:val="none"/>
      <w:lvlText w:val="3.4."/>
      <w:lvlJc w:val="left"/>
      <w:pPr>
        <w:ind w:left="720" w:hanging="360"/>
      </w:pPr>
      <w:rPr>
        <w:rFonts w:hint="default"/>
      </w:rPr>
    </w:lvl>
    <w:lvl w:ilvl="1">
      <w:start w:val="1"/>
      <w:numFmt w:val="decimal"/>
      <w:isLgl/>
      <w:lvlText w:val="3.%2."/>
      <w:lvlJc w:val="left"/>
      <w:pPr>
        <w:ind w:left="720" w:hanging="36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DD786C"/>
    <w:multiLevelType w:val="hybridMultilevel"/>
    <w:tmpl w:val="C5AAAF0E"/>
    <w:lvl w:ilvl="0" w:tplc="57829616">
      <w:numFmt w:val="bullet"/>
      <w:lvlText w:val=""/>
      <w:lvlJc w:val="left"/>
      <w:pPr>
        <w:ind w:left="720" w:hanging="360"/>
      </w:pPr>
      <w:rPr>
        <w:rFonts w:ascii="Wingdings" w:eastAsia="Wingdings" w:hAnsi="Wingdings" w:cs="Wingdings" w:hint="default"/>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C9711A"/>
    <w:multiLevelType w:val="hybridMultilevel"/>
    <w:tmpl w:val="8764A06E"/>
    <w:lvl w:ilvl="0" w:tplc="D6181758">
      <w:start w:val="1"/>
      <w:numFmt w:val="bullet"/>
      <w:lvlText w:val="-"/>
      <w:lvlJc w:val="left"/>
      <w:pPr>
        <w:ind w:left="1440" w:hanging="360"/>
      </w:pPr>
      <w:rPr>
        <w:rFonts w:ascii="Palatino Linotype" w:eastAsiaTheme="minorHAnsi" w:hAnsi="Palatino Linotype" w:cstheme="minorBidi" w:hint="default"/>
        <w:i/>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31C413D"/>
    <w:multiLevelType w:val="hybridMultilevel"/>
    <w:tmpl w:val="30F82896"/>
    <w:lvl w:ilvl="0" w:tplc="4EFC8ECA">
      <w:numFmt w:val="bullet"/>
      <w:lvlText w:val="-"/>
      <w:lvlJc w:val="left"/>
      <w:pPr>
        <w:ind w:left="720" w:hanging="360"/>
      </w:pPr>
      <w:rPr>
        <w:rFonts w:ascii="Liberation Sans Narrow" w:eastAsia="Liberation Sans Narrow" w:hAnsi="Liberation Sans Narrow" w:cs="Liberation Sans Narrow" w:hint="default"/>
        <w:color w:val="auto"/>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4C759B"/>
    <w:multiLevelType w:val="multilevel"/>
    <w:tmpl w:val="020CCD0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4550CB"/>
    <w:multiLevelType w:val="hybridMultilevel"/>
    <w:tmpl w:val="1D14F9DC"/>
    <w:lvl w:ilvl="0" w:tplc="32E041D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8FF13FE"/>
    <w:multiLevelType w:val="hybridMultilevel"/>
    <w:tmpl w:val="38F8C9D6"/>
    <w:lvl w:ilvl="0" w:tplc="B20C1D22">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603611"/>
    <w:multiLevelType w:val="hybridMultilevel"/>
    <w:tmpl w:val="CF4C1A36"/>
    <w:lvl w:ilvl="0" w:tplc="D6181758">
      <w:start w:val="1"/>
      <w:numFmt w:val="bullet"/>
      <w:lvlText w:val="-"/>
      <w:lvlJc w:val="left"/>
      <w:pPr>
        <w:ind w:left="720" w:hanging="360"/>
      </w:pPr>
      <w:rPr>
        <w:rFonts w:ascii="Palatino Linotype" w:eastAsiaTheme="minorHAnsi" w:hAnsi="Palatino Linotype" w:cstheme="minorBidi"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AA4D3B"/>
    <w:multiLevelType w:val="hybridMultilevel"/>
    <w:tmpl w:val="4BF467FC"/>
    <w:lvl w:ilvl="0" w:tplc="C0FE65C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E52555"/>
    <w:multiLevelType w:val="hybridMultilevel"/>
    <w:tmpl w:val="324A979E"/>
    <w:lvl w:ilvl="0" w:tplc="17161F76">
      <w:start w:val="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A487B83"/>
    <w:multiLevelType w:val="hybridMultilevel"/>
    <w:tmpl w:val="4F4EFA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AF84F29"/>
    <w:multiLevelType w:val="multilevel"/>
    <w:tmpl w:val="12A00754"/>
    <w:lvl w:ilvl="0">
      <w:start w:val="1"/>
      <w:numFmt w:val="none"/>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C5804D0"/>
    <w:multiLevelType w:val="hybridMultilevel"/>
    <w:tmpl w:val="7292C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F3578A9"/>
    <w:multiLevelType w:val="hybridMultilevel"/>
    <w:tmpl w:val="3A08B02C"/>
    <w:lvl w:ilvl="0" w:tplc="7396E6CC">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F512EFF"/>
    <w:multiLevelType w:val="hybridMultilevel"/>
    <w:tmpl w:val="36EA11D6"/>
    <w:lvl w:ilvl="0" w:tplc="D6181758">
      <w:start w:val="1"/>
      <w:numFmt w:val="bullet"/>
      <w:lvlText w:val="-"/>
      <w:lvlJc w:val="left"/>
      <w:pPr>
        <w:ind w:left="720" w:hanging="360"/>
      </w:pPr>
      <w:rPr>
        <w:rFonts w:ascii="Palatino Linotype" w:eastAsiaTheme="minorHAnsi" w:hAnsi="Palatino Linotype" w:cstheme="minorBidi" w:hint="default"/>
        <w:i/>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2357958"/>
    <w:multiLevelType w:val="hybridMultilevel"/>
    <w:tmpl w:val="891ED1B0"/>
    <w:lvl w:ilvl="0" w:tplc="990C0BD4">
      <w:start w:val="4"/>
      <w:numFmt w:val="bullet"/>
      <w:lvlText w:val="-"/>
      <w:lvlJc w:val="left"/>
      <w:pPr>
        <w:ind w:left="720" w:hanging="360"/>
      </w:pPr>
      <w:rPr>
        <w:rFonts w:ascii="Palatino Linotype" w:eastAsiaTheme="minorHAnsi" w:hAnsi="Palatino Linotype"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2D924D7"/>
    <w:multiLevelType w:val="hybridMultilevel"/>
    <w:tmpl w:val="0506108C"/>
    <w:lvl w:ilvl="0" w:tplc="7396E6CC">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2EC7FEB"/>
    <w:multiLevelType w:val="hybridMultilevel"/>
    <w:tmpl w:val="464410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37337DA"/>
    <w:multiLevelType w:val="hybridMultilevel"/>
    <w:tmpl w:val="B6963044"/>
    <w:lvl w:ilvl="0" w:tplc="57829616">
      <w:numFmt w:val="bullet"/>
      <w:lvlText w:val=""/>
      <w:lvlJc w:val="left"/>
      <w:pPr>
        <w:ind w:left="720" w:hanging="360"/>
      </w:pPr>
      <w:rPr>
        <w:rFonts w:ascii="Wingdings" w:eastAsia="Wingdings" w:hAnsi="Wingdings" w:cs="Wingdings" w:hint="default"/>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75D46C9"/>
    <w:multiLevelType w:val="hybridMultilevel"/>
    <w:tmpl w:val="F56A64A0"/>
    <w:lvl w:ilvl="0" w:tplc="7396E6CC">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7F947EF"/>
    <w:multiLevelType w:val="multilevel"/>
    <w:tmpl w:val="D432418C"/>
    <w:lvl w:ilvl="0">
      <w:start w:val="1"/>
      <w:numFmt w:val="decimal"/>
      <w:lvlText w:val="%1."/>
      <w:lvlJc w:val="left"/>
      <w:pPr>
        <w:ind w:left="720" w:hanging="360"/>
      </w:pPr>
      <w:rPr>
        <w:rFonts w:hint="default"/>
        <w:b/>
        <w:bCs/>
        <w:color w:val="2E74B5" w:themeColor="accent1" w:themeShade="BF"/>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87C5716"/>
    <w:multiLevelType w:val="hybridMultilevel"/>
    <w:tmpl w:val="44E4681A"/>
    <w:lvl w:ilvl="0" w:tplc="75DC0A64">
      <w:numFmt w:val="bullet"/>
      <w:lvlText w:val="-"/>
      <w:lvlJc w:val="left"/>
      <w:pPr>
        <w:ind w:left="720" w:hanging="360"/>
      </w:pPr>
      <w:rPr>
        <w:rFonts w:ascii="Arial" w:eastAsia="Arial" w:hAnsi="Arial" w:cs="Arial" w:hint="default"/>
        <w:w w:val="92"/>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835448"/>
    <w:multiLevelType w:val="hybridMultilevel"/>
    <w:tmpl w:val="4C249640"/>
    <w:lvl w:ilvl="0" w:tplc="B20C1D22">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88C502C"/>
    <w:multiLevelType w:val="hybridMultilevel"/>
    <w:tmpl w:val="D25EF0C2"/>
    <w:lvl w:ilvl="0" w:tplc="CA9EADF2">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9526451"/>
    <w:multiLevelType w:val="hybridMultilevel"/>
    <w:tmpl w:val="72A24C26"/>
    <w:lvl w:ilvl="0" w:tplc="0410000F">
      <w:start w:val="1"/>
      <w:numFmt w:val="decimal"/>
      <w:lvlText w:val="%1."/>
      <w:lvlJc w:val="left"/>
      <w:pPr>
        <w:ind w:left="771" w:hanging="360"/>
      </w:pPr>
    </w:lvl>
    <w:lvl w:ilvl="1" w:tplc="04100019" w:tentative="1">
      <w:start w:val="1"/>
      <w:numFmt w:val="lowerLetter"/>
      <w:lvlText w:val="%2."/>
      <w:lvlJc w:val="left"/>
      <w:pPr>
        <w:ind w:left="1491" w:hanging="360"/>
      </w:pPr>
    </w:lvl>
    <w:lvl w:ilvl="2" w:tplc="0410001B" w:tentative="1">
      <w:start w:val="1"/>
      <w:numFmt w:val="lowerRoman"/>
      <w:lvlText w:val="%3."/>
      <w:lvlJc w:val="right"/>
      <w:pPr>
        <w:ind w:left="2211" w:hanging="180"/>
      </w:pPr>
    </w:lvl>
    <w:lvl w:ilvl="3" w:tplc="0410000F" w:tentative="1">
      <w:start w:val="1"/>
      <w:numFmt w:val="decimal"/>
      <w:lvlText w:val="%4."/>
      <w:lvlJc w:val="left"/>
      <w:pPr>
        <w:ind w:left="2931" w:hanging="360"/>
      </w:pPr>
    </w:lvl>
    <w:lvl w:ilvl="4" w:tplc="04100019" w:tentative="1">
      <w:start w:val="1"/>
      <w:numFmt w:val="lowerLetter"/>
      <w:lvlText w:val="%5."/>
      <w:lvlJc w:val="left"/>
      <w:pPr>
        <w:ind w:left="3651" w:hanging="360"/>
      </w:pPr>
    </w:lvl>
    <w:lvl w:ilvl="5" w:tplc="0410001B" w:tentative="1">
      <w:start w:val="1"/>
      <w:numFmt w:val="lowerRoman"/>
      <w:lvlText w:val="%6."/>
      <w:lvlJc w:val="right"/>
      <w:pPr>
        <w:ind w:left="4371" w:hanging="180"/>
      </w:pPr>
    </w:lvl>
    <w:lvl w:ilvl="6" w:tplc="0410000F" w:tentative="1">
      <w:start w:val="1"/>
      <w:numFmt w:val="decimal"/>
      <w:lvlText w:val="%7."/>
      <w:lvlJc w:val="left"/>
      <w:pPr>
        <w:ind w:left="5091" w:hanging="360"/>
      </w:pPr>
    </w:lvl>
    <w:lvl w:ilvl="7" w:tplc="04100019" w:tentative="1">
      <w:start w:val="1"/>
      <w:numFmt w:val="lowerLetter"/>
      <w:lvlText w:val="%8."/>
      <w:lvlJc w:val="left"/>
      <w:pPr>
        <w:ind w:left="5811" w:hanging="360"/>
      </w:pPr>
    </w:lvl>
    <w:lvl w:ilvl="8" w:tplc="0410001B" w:tentative="1">
      <w:start w:val="1"/>
      <w:numFmt w:val="lowerRoman"/>
      <w:lvlText w:val="%9."/>
      <w:lvlJc w:val="right"/>
      <w:pPr>
        <w:ind w:left="6531" w:hanging="180"/>
      </w:pPr>
    </w:lvl>
  </w:abstractNum>
  <w:abstractNum w:abstractNumId="27" w15:restartNumberingAfterBreak="0">
    <w:nsid w:val="299329C5"/>
    <w:multiLevelType w:val="hybridMultilevel"/>
    <w:tmpl w:val="69B25154"/>
    <w:lvl w:ilvl="0" w:tplc="D47636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F047AB4"/>
    <w:multiLevelType w:val="hybridMultilevel"/>
    <w:tmpl w:val="48149D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9EA7AD7"/>
    <w:multiLevelType w:val="hybridMultilevel"/>
    <w:tmpl w:val="E4A2DF56"/>
    <w:lvl w:ilvl="0" w:tplc="B20C1D22">
      <w:numFmt w:val="bullet"/>
      <w:lvlText w:val="-"/>
      <w:lvlJc w:val="left"/>
      <w:pPr>
        <w:ind w:left="144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3A021C00"/>
    <w:multiLevelType w:val="hybridMultilevel"/>
    <w:tmpl w:val="EA2AF444"/>
    <w:lvl w:ilvl="0" w:tplc="7396E6CC">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D64644A"/>
    <w:multiLevelType w:val="hybridMultilevel"/>
    <w:tmpl w:val="6F56BCEA"/>
    <w:lvl w:ilvl="0" w:tplc="D6181758">
      <w:start w:val="1"/>
      <w:numFmt w:val="bullet"/>
      <w:lvlText w:val="-"/>
      <w:lvlJc w:val="left"/>
      <w:pPr>
        <w:ind w:left="1440" w:hanging="360"/>
      </w:pPr>
      <w:rPr>
        <w:rFonts w:ascii="Palatino Linotype" w:eastAsiaTheme="minorHAnsi" w:hAnsi="Palatino Linotype" w:cstheme="minorBidi" w:hint="default"/>
        <w:i/>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417617DD"/>
    <w:multiLevelType w:val="hybridMultilevel"/>
    <w:tmpl w:val="5C082118"/>
    <w:lvl w:ilvl="0" w:tplc="D47636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4A3742F"/>
    <w:multiLevelType w:val="multilevel"/>
    <w:tmpl w:val="D432418C"/>
    <w:lvl w:ilvl="0">
      <w:start w:val="1"/>
      <w:numFmt w:val="decimal"/>
      <w:lvlText w:val="%1."/>
      <w:lvlJc w:val="left"/>
      <w:pPr>
        <w:ind w:left="720" w:hanging="360"/>
      </w:pPr>
      <w:rPr>
        <w:rFonts w:hint="default"/>
        <w:b/>
        <w:bCs/>
        <w:color w:val="2E74B5" w:themeColor="accent1" w:themeShade="BF"/>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54527BC"/>
    <w:multiLevelType w:val="hybridMultilevel"/>
    <w:tmpl w:val="0D62CC26"/>
    <w:lvl w:ilvl="0" w:tplc="D6181758">
      <w:start w:val="1"/>
      <w:numFmt w:val="bullet"/>
      <w:lvlText w:val="-"/>
      <w:lvlJc w:val="left"/>
      <w:pPr>
        <w:ind w:left="720" w:hanging="360"/>
      </w:pPr>
      <w:rPr>
        <w:rFonts w:ascii="Palatino Linotype" w:eastAsiaTheme="minorHAnsi" w:hAnsi="Palatino Linotype" w:cstheme="minorBidi"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AAE450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CDB3E26"/>
    <w:multiLevelType w:val="hybridMultilevel"/>
    <w:tmpl w:val="AC107CCA"/>
    <w:lvl w:ilvl="0" w:tplc="57829616">
      <w:numFmt w:val="bullet"/>
      <w:lvlText w:val=""/>
      <w:lvlJc w:val="left"/>
      <w:pPr>
        <w:ind w:left="720" w:hanging="360"/>
      </w:pPr>
      <w:rPr>
        <w:rFonts w:ascii="Wingdings" w:eastAsia="Wingdings" w:hAnsi="Wingdings" w:cs="Wingdings" w:hint="default"/>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DC96967"/>
    <w:multiLevelType w:val="hybridMultilevel"/>
    <w:tmpl w:val="C346FC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F09441E"/>
    <w:multiLevelType w:val="multilevel"/>
    <w:tmpl w:val="020CCD0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FAB23C7"/>
    <w:multiLevelType w:val="multilevel"/>
    <w:tmpl w:val="8488CF00"/>
    <w:lvl w:ilvl="0">
      <w:start w:val="2"/>
      <w:numFmt w:val="decimal"/>
      <w:lvlText w:val="%1."/>
      <w:lvlJc w:val="left"/>
      <w:pPr>
        <w:ind w:left="720" w:hanging="360"/>
      </w:pPr>
      <w:rPr>
        <w:rFonts w:hint="default"/>
      </w:rPr>
    </w:lvl>
    <w:lvl w:ilvl="1">
      <w:start w:val="1"/>
      <w:numFmt w:val="decimal"/>
      <w:isLgl/>
      <w:lvlText w:val="3.%2."/>
      <w:lvlJc w:val="left"/>
      <w:pPr>
        <w:ind w:left="720" w:hanging="360"/>
      </w:pPr>
      <w:rPr>
        <w:rFonts w:hint="default"/>
      </w:rPr>
    </w:lvl>
    <w:lvl w:ilvl="2">
      <w:start w:val="1"/>
      <w:numFmt w:val="decimal"/>
      <w:isLgl/>
      <w:lvlText w:val="1.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3065EF1"/>
    <w:multiLevelType w:val="multilevel"/>
    <w:tmpl w:val="020CCD0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69D1E18"/>
    <w:multiLevelType w:val="hybridMultilevel"/>
    <w:tmpl w:val="4984A32E"/>
    <w:lvl w:ilvl="0" w:tplc="D6181758">
      <w:start w:val="1"/>
      <w:numFmt w:val="bullet"/>
      <w:lvlText w:val="-"/>
      <w:lvlJc w:val="left"/>
      <w:pPr>
        <w:ind w:left="720" w:hanging="360"/>
      </w:pPr>
      <w:rPr>
        <w:rFonts w:ascii="Palatino Linotype" w:eastAsiaTheme="minorHAnsi" w:hAnsi="Palatino Linotype" w:cstheme="minorBidi"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56FB1A1F"/>
    <w:multiLevelType w:val="multilevel"/>
    <w:tmpl w:val="506473F4"/>
    <w:lvl w:ilvl="0">
      <w:start w:val="2"/>
      <w:numFmt w:val="decimal"/>
      <w:lvlText w:val="%1."/>
      <w:lvlJc w:val="left"/>
      <w:pPr>
        <w:ind w:left="720" w:hanging="360"/>
      </w:pPr>
      <w:rPr>
        <w:rFonts w:hint="default"/>
      </w:rPr>
    </w:lvl>
    <w:lvl w:ilvl="1">
      <w:start w:val="1"/>
      <w:numFmt w:val="none"/>
      <w:isLgl/>
      <w:lvlText w:val="1.2."/>
      <w:lvlJc w:val="left"/>
      <w:pPr>
        <w:ind w:left="720" w:hanging="360"/>
      </w:pPr>
      <w:rPr>
        <w:rFonts w:hint="default"/>
      </w:rPr>
    </w:lvl>
    <w:lvl w:ilvl="2">
      <w:start w:val="1"/>
      <w:numFmt w:val="decimal"/>
      <w:isLgl/>
      <w:lvlText w:val="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9695F84"/>
    <w:multiLevelType w:val="hybridMultilevel"/>
    <w:tmpl w:val="B8285F22"/>
    <w:lvl w:ilvl="0" w:tplc="57829616">
      <w:numFmt w:val="bullet"/>
      <w:lvlText w:val=""/>
      <w:lvlJc w:val="left"/>
      <w:pPr>
        <w:ind w:left="720" w:hanging="360"/>
      </w:pPr>
      <w:rPr>
        <w:rFonts w:ascii="Wingdings" w:eastAsia="Wingdings" w:hAnsi="Wingdings" w:cs="Wingdings" w:hint="default"/>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B883B7B"/>
    <w:multiLevelType w:val="hybridMultilevel"/>
    <w:tmpl w:val="592C4146"/>
    <w:lvl w:ilvl="0" w:tplc="57829616">
      <w:numFmt w:val="bullet"/>
      <w:lvlText w:val=""/>
      <w:lvlJc w:val="left"/>
      <w:pPr>
        <w:ind w:left="720" w:hanging="360"/>
      </w:pPr>
      <w:rPr>
        <w:rFonts w:ascii="Wingdings" w:eastAsia="Wingdings" w:hAnsi="Wingdings" w:cs="Wingdings" w:hint="default"/>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F161487"/>
    <w:multiLevelType w:val="hybridMultilevel"/>
    <w:tmpl w:val="CD8E38B6"/>
    <w:lvl w:ilvl="0" w:tplc="B20C1D22">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59251C8"/>
    <w:multiLevelType w:val="hybridMultilevel"/>
    <w:tmpl w:val="6EFC2CA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6D0012A"/>
    <w:multiLevelType w:val="hybridMultilevel"/>
    <w:tmpl w:val="4EAEE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67783CD5"/>
    <w:multiLevelType w:val="hybridMultilevel"/>
    <w:tmpl w:val="4A6CA958"/>
    <w:lvl w:ilvl="0" w:tplc="B20C1D22">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6A2C7104"/>
    <w:multiLevelType w:val="hybridMultilevel"/>
    <w:tmpl w:val="2E7CCD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6BB30390"/>
    <w:multiLevelType w:val="hybridMultilevel"/>
    <w:tmpl w:val="11D8F420"/>
    <w:lvl w:ilvl="0" w:tplc="D6181758">
      <w:start w:val="1"/>
      <w:numFmt w:val="bullet"/>
      <w:lvlText w:val="-"/>
      <w:lvlJc w:val="left"/>
      <w:pPr>
        <w:ind w:left="720" w:hanging="360"/>
      </w:pPr>
      <w:rPr>
        <w:rFonts w:ascii="Palatino Linotype" w:eastAsiaTheme="minorHAnsi" w:hAnsi="Palatino Linotype" w:cstheme="minorBidi"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6BD21FC9"/>
    <w:multiLevelType w:val="hybridMultilevel"/>
    <w:tmpl w:val="1BD41914"/>
    <w:lvl w:ilvl="0" w:tplc="990C0BD4">
      <w:start w:val="4"/>
      <w:numFmt w:val="bullet"/>
      <w:lvlText w:val="-"/>
      <w:lvlJc w:val="left"/>
      <w:pPr>
        <w:ind w:left="408" w:hanging="360"/>
      </w:pPr>
      <w:rPr>
        <w:rFonts w:ascii="Palatino Linotype" w:eastAsiaTheme="minorHAnsi" w:hAnsi="Palatino Linotype" w:cstheme="minorBidi" w:hint="default"/>
      </w:rPr>
    </w:lvl>
    <w:lvl w:ilvl="1" w:tplc="04100003" w:tentative="1">
      <w:start w:val="1"/>
      <w:numFmt w:val="bullet"/>
      <w:lvlText w:val="o"/>
      <w:lvlJc w:val="left"/>
      <w:pPr>
        <w:ind w:left="1128" w:hanging="360"/>
      </w:pPr>
      <w:rPr>
        <w:rFonts w:ascii="Courier New" w:hAnsi="Courier New" w:cs="Courier New" w:hint="default"/>
      </w:rPr>
    </w:lvl>
    <w:lvl w:ilvl="2" w:tplc="04100005" w:tentative="1">
      <w:start w:val="1"/>
      <w:numFmt w:val="bullet"/>
      <w:lvlText w:val=""/>
      <w:lvlJc w:val="left"/>
      <w:pPr>
        <w:ind w:left="1848" w:hanging="360"/>
      </w:pPr>
      <w:rPr>
        <w:rFonts w:ascii="Wingdings" w:hAnsi="Wingdings" w:hint="default"/>
      </w:rPr>
    </w:lvl>
    <w:lvl w:ilvl="3" w:tplc="04100001" w:tentative="1">
      <w:start w:val="1"/>
      <w:numFmt w:val="bullet"/>
      <w:lvlText w:val=""/>
      <w:lvlJc w:val="left"/>
      <w:pPr>
        <w:ind w:left="2568" w:hanging="360"/>
      </w:pPr>
      <w:rPr>
        <w:rFonts w:ascii="Symbol" w:hAnsi="Symbol" w:hint="default"/>
      </w:rPr>
    </w:lvl>
    <w:lvl w:ilvl="4" w:tplc="04100003" w:tentative="1">
      <w:start w:val="1"/>
      <w:numFmt w:val="bullet"/>
      <w:lvlText w:val="o"/>
      <w:lvlJc w:val="left"/>
      <w:pPr>
        <w:ind w:left="3288" w:hanging="360"/>
      </w:pPr>
      <w:rPr>
        <w:rFonts w:ascii="Courier New" w:hAnsi="Courier New" w:cs="Courier New" w:hint="default"/>
      </w:rPr>
    </w:lvl>
    <w:lvl w:ilvl="5" w:tplc="04100005" w:tentative="1">
      <w:start w:val="1"/>
      <w:numFmt w:val="bullet"/>
      <w:lvlText w:val=""/>
      <w:lvlJc w:val="left"/>
      <w:pPr>
        <w:ind w:left="4008" w:hanging="360"/>
      </w:pPr>
      <w:rPr>
        <w:rFonts w:ascii="Wingdings" w:hAnsi="Wingdings" w:hint="default"/>
      </w:rPr>
    </w:lvl>
    <w:lvl w:ilvl="6" w:tplc="04100001" w:tentative="1">
      <w:start w:val="1"/>
      <w:numFmt w:val="bullet"/>
      <w:lvlText w:val=""/>
      <w:lvlJc w:val="left"/>
      <w:pPr>
        <w:ind w:left="4728" w:hanging="360"/>
      </w:pPr>
      <w:rPr>
        <w:rFonts w:ascii="Symbol" w:hAnsi="Symbol" w:hint="default"/>
      </w:rPr>
    </w:lvl>
    <w:lvl w:ilvl="7" w:tplc="04100003" w:tentative="1">
      <w:start w:val="1"/>
      <w:numFmt w:val="bullet"/>
      <w:lvlText w:val="o"/>
      <w:lvlJc w:val="left"/>
      <w:pPr>
        <w:ind w:left="5448" w:hanging="360"/>
      </w:pPr>
      <w:rPr>
        <w:rFonts w:ascii="Courier New" w:hAnsi="Courier New" w:cs="Courier New" w:hint="default"/>
      </w:rPr>
    </w:lvl>
    <w:lvl w:ilvl="8" w:tplc="04100005" w:tentative="1">
      <w:start w:val="1"/>
      <w:numFmt w:val="bullet"/>
      <w:lvlText w:val=""/>
      <w:lvlJc w:val="left"/>
      <w:pPr>
        <w:ind w:left="6168" w:hanging="360"/>
      </w:pPr>
      <w:rPr>
        <w:rFonts w:ascii="Wingdings" w:hAnsi="Wingdings" w:hint="default"/>
      </w:rPr>
    </w:lvl>
  </w:abstractNum>
  <w:abstractNum w:abstractNumId="52" w15:restartNumberingAfterBreak="0">
    <w:nsid w:val="6D7F7518"/>
    <w:multiLevelType w:val="hybridMultilevel"/>
    <w:tmpl w:val="09BE0E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6F1F4F09"/>
    <w:multiLevelType w:val="hybridMultilevel"/>
    <w:tmpl w:val="AA64458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6FED20E7"/>
    <w:multiLevelType w:val="hybridMultilevel"/>
    <w:tmpl w:val="F4040848"/>
    <w:lvl w:ilvl="0" w:tplc="C1185D0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03F5EAF"/>
    <w:multiLevelType w:val="hybridMultilevel"/>
    <w:tmpl w:val="EC2E3818"/>
    <w:lvl w:ilvl="0" w:tplc="D6181758">
      <w:start w:val="1"/>
      <w:numFmt w:val="bullet"/>
      <w:lvlText w:val="-"/>
      <w:lvlJc w:val="left"/>
      <w:pPr>
        <w:ind w:left="720" w:hanging="360"/>
      </w:pPr>
      <w:rPr>
        <w:rFonts w:ascii="Palatino Linotype" w:eastAsiaTheme="minorHAnsi" w:hAnsi="Palatino Linotype" w:cstheme="minorBidi" w:hint="default"/>
        <w:i/>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70DD0F72"/>
    <w:multiLevelType w:val="hybridMultilevel"/>
    <w:tmpl w:val="889AFAFA"/>
    <w:lvl w:ilvl="0" w:tplc="B20C1D22">
      <w:numFmt w:val="bullet"/>
      <w:lvlText w:val="-"/>
      <w:lvlJc w:val="left"/>
      <w:pPr>
        <w:ind w:left="720" w:hanging="360"/>
      </w:pPr>
      <w:rPr>
        <w:rFonts w:ascii="Liberation Sans Narrow" w:eastAsia="Liberation Sans Narrow" w:hAnsi="Liberation Sans Narrow" w:cs="Liberation Sans Narrow"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70FE14FF"/>
    <w:multiLevelType w:val="multilevel"/>
    <w:tmpl w:val="1DEC2844"/>
    <w:lvl w:ilvl="0">
      <w:start w:val="2"/>
      <w:numFmt w:val="decimal"/>
      <w:lvlText w:val="%1."/>
      <w:lvlJc w:val="left"/>
      <w:pPr>
        <w:ind w:left="720" w:hanging="360"/>
      </w:pPr>
      <w:rPr>
        <w:rFonts w:hint="default"/>
      </w:rPr>
    </w:lvl>
    <w:lvl w:ilvl="1">
      <w:start w:val="1"/>
      <w:numFmt w:val="none"/>
      <w:isLgl/>
      <w:lvlText w:val="1.2."/>
      <w:lvlJc w:val="left"/>
      <w:pPr>
        <w:ind w:left="720" w:hanging="360"/>
      </w:pPr>
      <w:rPr>
        <w:rFonts w:hint="default"/>
      </w:rPr>
    </w:lvl>
    <w:lvl w:ilvl="2">
      <w:start w:val="1"/>
      <w:numFmt w:val="none"/>
      <w:isLgl/>
      <w:lvlText w:val="1.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BDA1C90"/>
    <w:multiLevelType w:val="hybridMultilevel"/>
    <w:tmpl w:val="EB687A4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7CF7525C"/>
    <w:multiLevelType w:val="hybridMultilevel"/>
    <w:tmpl w:val="7A187616"/>
    <w:lvl w:ilvl="0" w:tplc="D6181758">
      <w:start w:val="1"/>
      <w:numFmt w:val="bullet"/>
      <w:lvlText w:val="-"/>
      <w:lvlJc w:val="left"/>
      <w:pPr>
        <w:ind w:left="720" w:hanging="360"/>
      </w:pPr>
      <w:rPr>
        <w:rFonts w:ascii="Palatino Linotype" w:eastAsiaTheme="minorHAnsi" w:hAnsi="Palatino Linotype" w:cstheme="minorBidi" w:hint="default"/>
        <w:i/>
        <w:w w:val="100"/>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7D0047BD"/>
    <w:multiLevelType w:val="multilevel"/>
    <w:tmpl w:val="713A3CF6"/>
    <w:styleLink w:val="Stile1"/>
    <w:lvl w:ilvl="0">
      <w:start w:val="1"/>
      <w:numFmt w:val="none"/>
      <w:lvlText w:val="3.4."/>
      <w:lvlJc w:val="left"/>
      <w:pPr>
        <w:ind w:left="720" w:hanging="360"/>
      </w:pPr>
      <w:rPr>
        <w:rFonts w:hint="default"/>
      </w:rPr>
    </w:lvl>
    <w:lvl w:ilvl="1">
      <w:start w:val="1"/>
      <w:numFmt w:val="decimal"/>
      <w:isLgl/>
      <w:lvlText w:val="3.%2."/>
      <w:lvlJc w:val="left"/>
      <w:pPr>
        <w:ind w:left="720" w:hanging="360"/>
      </w:pPr>
      <w:rPr>
        <w:rFonts w:hint="default"/>
      </w:rPr>
    </w:lvl>
    <w:lvl w:ilvl="2">
      <w:start w:val="1"/>
      <w:numFmt w:val="decimal"/>
      <w:isLgl/>
      <w:lvlText w:val="3.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F292780"/>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3"/>
  </w:num>
  <w:num w:numId="3">
    <w:abstractNumId w:val="38"/>
  </w:num>
  <w:num w:numId="4">
    <w:abstractNumId w:val="0"/>
  </w:num>
  <w:num w:numId="5">
    <w:abstractNumId w:val="14"/>
  </w:num>
  <w:num w:numId="6">
    <w:abstractNumId w:val="47"/>
  </w:num>
  <w:num w:numId="7">
    <w:abstractNumId w:val="6"/>
  </w:num>
  <w:num w:numId="8">
    <w:abstractNumId w:val="40"/>
  </w:num>
  <w:num w:numId="9">
    <w:abstractNumId w:val="49"/>
  </w:num>
  <w:num w:numId="10">
    <w:abstractNumId w:val="50"/>
  </w:num>
  <w:num w:numId="11">
    <w:abstractNumId w:val="9"/>
  </w:num>
  <w:num w:numId="12">
    <w:abstractNumId w:val="18"/>
  </w:num>
  <w:num w:numId="13">
    <w:abstractNumId w:val="7"/>
  </w:num>
  <w:num w:numId="14">
    <w:abstractNumId w:val="51"/>
  </w:num>
  <w:num w:numId="15">
    <w:abstractNumId w:val="25"/>
  </w:num>
  <w:num w:numId="16">
    <w:abstractNumId w:val="31"/>
  </w:num>
  <w:num w:numId="17">
    <w:abstractNumId w:val="12"/>
  </w:num>
  <w:num w:numId="18">
    <w:abstractNumId w:val="26"/>
  </w:num>
  <w:num w:numId="19">
    <w:abstractNumId w:val="19"/>
  </w:num>
  <w:num w:numId="20">
    <w:abstractNumId w:val="23"/>
  </w:num>
  <w:num w:numId="21">
    <w:abstractNumId w:val="20"/>
  </w:num>
  <w:num w:numId="22">
    <w:abstractNumId w:val="44"/>
  </w:num>
  <w:num w:numId="23">
    <w:abstractNumId w:val="24"/>
  </w:num>
  <w:num w:numId="24">
    <w:abstractNumId w:val="8"/>
  </w:num>
  <w:num w:numId="25">
    <w:abstractNumId w:val="16"/>
  </w:num>
  <w:num w:numId="26">
    <w:abstractNumId w:val="55"/>
  </w:num>
  <w:num w:numId="27">
    <w:abstractNumId w:val="59"/>
  </w:num>
  <w:num w:numId="28">
    <w:abstractNumId w:val="53"/>
  </w:num>
  <w:num w:numId="29">
    <w:abstractNumId w:val="29"/>
  </w:num>
  <w:num w:numId="30">
    <w:abstractNumId w:val="56"/>
  </w:num>
  <w:num w:numId="31">
    <w:abstractNumId w:val="45"/>
  </w:num>
  <w:num w:numId="32">
    <w:abstractNumId w:val="48"/>
  </w:num>
  <w:num w:numId="33">
    <w:abstractNumId w:val="5"/>
  </w:num>
  <w:num w:numId="34">
    <w:abstractNumId w:val="3"/>
  </w:num>
  <w:num w:numId="35">
    <w:abstractNumId w:val="43"/>
  </w:num>
  <w:num w:numId="36">
    <w:abstractNumId w:val="36"/>
  </w:num>
  <w:num w:numId="37">
    <w:abstractNumId w:val="21"/>
  </w:num>
  <w:num w:numId="38">
    <w:abstractNumId w:val="30"/>
  </w:num>
  <w:num w:numId="39">
    <w:abstractNumId w:val="15"/>
  </w:num>
  <w:num w:numId="40">
    <w:abstractNumId w:val="28"/>
  </w:num>
  <w:num w:numId="41">
    <w:abstractNumId w:val="57"/>
  </w:num>
  <w:num w:numId="42">
    <w:abstractNumId w:val="39"/>
  </w:num>
  <w:num w:numId="43">
    <w:abstractNumId w:val="2"/>
  </w:num>
  <w:num w:numId="44">
    <w:abstractNumId w:val="22"/>
  </w:num>
  <w:num w:numId="45">
    <w:abstractNumId w:val="60"/>
  </w:num>
  <w:num w:numId="46">
    <w:abstractNumId w:val="17"/>
  </w:num>
  <w:num w:numId="47">
    <w:abstractNumId w:val="46"/>
  </w:num>
  <w:num w:numId="48">
    <w:abstractNumId w:val="52"/>
  </w:num>
  <w:num w:numId="49">
    <w:abstractNumId w:val="32"/>
  </w:num>
  <w:num w:numId="50">
    <w:abstractNumId w:val="27"/>
  </w:num>
  <w:num w:numId="51">
    <w:abstractNumId w:val="4"/>
  </w:num>
  <w:num w:numId="52">
    <w:abstractNumId w:val="41"/>
  </w:num>
  <w:num w:numId="53">
    <w:abstractNumId w:val="35"/>
  </w:num>
  <w:num w:numId="54">
    <w:abstractNumId w:val="58"/>
  </w:num>
  <w:num w:numId="55">
    <w:abstractNumId w:val="54"/>
  </w:num>
  <w:num w:numId="56">
    <w:abstractNumId w:val="10"/>
  </w:num>
  <w:num w:numId="57">
    <w:abstractNumId w:val="1"/>
  </w:num>
  <w:num w:numId="58">
    <w:abstractNumId w:val="33"/>
  </w:num>
  <w:num w:numId="59">
    <w:abstractNumId w:val="61"/>
  </w:num>
  <w:num w:numId="60">
    <w:abstractNumId w:val="42"/>
  </w:num>
  <w:num w:numId="61">
    <w:abstractNumId w:val="37"/>
  </w:num>
  <w:num w:numId="6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08"/>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6DC"/>
    <w:rsid w:val="000008A1"/>
    <w:rsid w:val="000010C0"/>
    <w:rsid w:val="000022B0"/>
    <w:rsid w:val="0000531B"/>
    <w:rsid w:val="00005A9D"/>
    <w:rsid w:val="00006A9D"/>
    <w:rsid w:val="00010138"/>
    <w:rsid w:val="00011EEC"/>
    <w:rsid w:val="00014565"/>
    <w:rsid w:val="000157A7"/>
    <w:rsid w:val="0001612F"/>
    <w:rsid w:val="000236AC"/>
    <w:rsid w:val="00024383"/>
    <w:rsid w:val="00024A1E"/>
    <w:rsid w:val="00025ED6"/>
    <w:rsid w:val="000303E2"/>
    <w:rsid w:val="00035CF4"/>
    <w:rsid w:val="00037B4B"/>
    <w:rsid w:val="00037B83"/>
    <w:rsid w:val="000419F8"/>
    <w:rsid w:val="00042D38"/>
    <w:rsid w:val="00045C80"/>
    <w:rsid w:val="000504F9"/>
    <w:rsid w:val="00053EBD"/>
    <w:rsid w:val="00056E78"/>
    <w:rsid w:val="000576C8"/>
    <w:rsid w:val="00057916"/>
    <w:rsid w:val="00057A33"/>
    <w:rsid w:val="000608C0"/>
    <w:rsid w:val="00061055"/>
    <w:rsid w:val="00065F2A"/>
    <w:rsid w:val="0006632B"/>
    <w:rsid w:val="0006797C"/>
    <w:rsid w:val="0007063B"/>
    <w:rsid w:val="000723BD"/>
    <w:rsid w:val="00072448"/>
    <w:rsid w:val="00073EEF"/>
    <w:rsid w:val="00076A72"/>
    <w:rsid w:val="00076B5E"/>
    <w:rsid w:val="00077645"/>
    <w:rsid w:val="000823FD"/>
    <w:rsid w:val="0008751E"/>
    <w:rsid w:val="000920C3"/>
    <w:rsid w:val="00092601"/>
    <w:rsid w:val="00092DED"/>
    <w:rsid w:val="00093409"/>
    <w:rsid w:val="00094166"/>
    <w:rsid w:val="00094B24"/>
    <w:rsid w:val="00094DB1"/>
    <w:rsid w:val="000978F8"/>
    <w:rsid w:val="000A07DA"/>
    <w:rsid w:val="000A21C9"/>
    <w:rsid w:val="000A5D16"/>
    <w:rsid w:val="000B08CF"/>
    <w:rsid w:val="000B25C0"/>
    <w:rsid w:val="000B391A"/>
    <w:rsid w:val="000B572B"/>
    <w:rsid w:val="000B5DDD"/>
    <w:rsid w:val="000B5E67"/>
    <w:rsid w:val="000B61EE"/>
    <w:rsid w:val="000B6AC8"/>
    <w:rsid w:val="000B7C66"/>
    <w:rsid w:val="000C0AEB"/>
    <w:rsid w:val="000C2C22"/>
    <w:rsid w:val="000C4BF3"/>
    <w:rsid w:val="000C4DDE"/>
    <w:rsid w:val="000C755A"/>
    <w:rsid w:val="000D06A4"/>
    <w:rsid w:val="000D07FD"/>
    <w:rsid w:val="000D12FF"/>
    <w:rsid w:val="000D591A"/>
    <w:rsid w:val="000E3227"/>
    <w:rsid w:val="000E3B2F"/>
    <w:rsid w:val="000E4B9E"/>
    <w:rsid w:val="000E56A5"/>
    <w:rsid w:val="000E5806"/>
    <w:rsid w:val="000E6717"/>
    <w:rsid w:val="000E7463"/>
    <w:rsid w:val="000E7A9D"/>
    <w:rsid w:val="000F3BAD"/>
    <w:rsid w:val="000F59CE"/>
    <w:rsid w:val="000F6BD5"/>
    <w:rsid w:val="00100D60"/>
    <w:rsid w:val="00104496"/>
    <w:rsid w:val="00105A87"/>
    <w:rsid w:val="00107B79"/>
    <w:rsid w:val="001115A4"/>
    <w:rsid w:val="00111B91"/>
    <w:rsid w:val="00111E20"/>
    <w:rsid w:val="0011457D"/>
    <w:rsid w:val="00115B06"/>
    <w:rsid w:val="00115D8D"/>
    <w:rsid w:val="00117134"/>
    <w:rsid w:val="00120EB2"/>
    <w:rsid w:val="001228DF"/>
    <w:rsid w:val="00122DEC"/>
    <w:rsid w:val="00123A8A"/>
    <w:rsid w:val="001302FF"/>
    <w:rsid w:val="0013116D"/>
    <w:rsid w:val="001327A5"/>
    <w:rsid w:val="00135826"/>
    <w:rsid w:val="00135C5D"/>
    <w:rsid w:val="0013604F"/>
    <w:rsid w:val="00136881"/>
    <w:rsid w:val="00140CD8"/>
    <w:rsid w:val="001430AB"/>
    <w:rsid w:val="00144C76"/>
    <w:rsid w:val="00145D7A"/>
    <w:rsid w:val="0014655A"/>
    <w:rsid w:val="00147430"/>
    <w:rsid w:val="00154776"/>
    <w:rsid w:val="00157726"/>
    <w:rsid w:val="00157765"/>
    <w:rsid w:val="0016079C"/>
    <w:rsid w:val="001607D7"/>
    <w:rsid w:val="00160D39"/>
    <w:rsid w:val="00161D9E"/>
    <w:rsid w:val="00165378"/>
    <w:rsid w:val="00165956"/>
    <w:rsid w:val="0017244B"/>
    <w:rsid w:val="001748E6"/>
    <w:rsid w:val="00174A80"/>
    <w:rsid w:val="00175C3A"/>
    <w:rsid w:val="00175FB3"/>
    <w:rsid w:val="00183778"/>
    <w:rsid w:val="001844AB"/>
    <w:rsid w:val="0018564B"/>
    <w:rsid w:val="001906BF"/>
    <w:rsid w:val="00192C85"/>
    <w:rsid w:val="00193AF3"/>
    <w:rsid w:val="00195133"/>
    <w:rsid w:val="001961B0"/>
    <w:rsid w:val="001964C1"/>
    <w:rsid w:val="00197A02"/>
    <w:rsid w:val="001A194D"/>
    <w:rsid w:val="001A3BBE"/>
    <w:rsid w:val="001A4D9A"/>
    <w:rsid w:val="001A6173"/>
    <w:rsid w:val="001A6356"/>
    <w:rsid w:val="001A73D4"/>
    <w:rsid w:val="001A7A4C"/>
    <w:rsid w:val="001A7BD6"/>
    <w:rsid w:val="001B2B41"/>
    <w:rsid w:val="001C193C"/>
    <w:rsid w:val="001C23D3"/>
    <w:rsid w:val="001C2D44"/>
    <w:rsid w:val="001C2D5B"/>
    <w:rsid w:val="001C3C6E"/>
    <w:rsid w:val="001C5A8C"/>
    <w:rsid w:val="001C7A90"/>
    <w:rsid w:val="001D4A4F"/>
    <w:rsid w:val="001D62D7"/>
    <w:rsid w:val="001D68F1"/>
    <w:rsid w:val="001E214D"/>
    <w:rsid w:val="001E3D5E"/>
    <w:rsid w:val="001E42CE"/>
    <w:rsid w:val="001E6297"/>
    <w:rsid w:val="001E65F7"/>
    <w:rsid w:val="001E66C0"/>
    <w:rsid w:val="001E6A84"/>
    <w:rsid w:val="001F068A"/>
    <w:rsid w:val="001F4C38"/>
    <w:rsid w:val="001F5703"/>
    <w:rsid w:val="001F598E"/>
    <w:rsid w:val="001F6133"/>
    <w:rsid w:val="001F737A"/>
    <w:rsid w:val="00200270"/>
    <w:rsid w:val="002050A4"/>
    <w:rsid w:val="00206C81"/>
    <w:rsid w:val="00210829"/>
    <w:rsid w:val="00210E8C"/>
    <w:rsid w:val="00217406"/>
    <w:rsid w:val="00217D2A"/>
    <w:rsid w:val="00221A44"/>
    <w:rsid w:val="0022495C"/>
    <w:rsid w:val="00227B2B"/>
    <w:rsid w:val="0023404A"/>
    <w:rsid w:val="00235A21"/>
    <w:rsid w:val="00235FFA"/>
    <w:rsid w:val="00236AD2"/>
    <w:rsid w:val="002374E0"/>
    <w:rsid w:val="00240233"/>
    <w:rsid w:val="00241649"/>
    <w:rsid w:val="002426E4"/>
    <w:rsid w:val="002428CB"/>
    <w:rsid w:val="00242C61"/>
    <w:rsid w:val="0024446B"/>
    <w:rsid w:val="00246925"/>
    <w:rsid w:val="00246C51"/>
    <w:rsid w:val="00247E88"/>
    <w:rsid w:val="00247E8A"/>
    <w:rsid w:val="00251A31"/>
    <w:rsid w:val="00252E77"/>
    <w:rsid w:val="00253450"/>
    <w:rsid w:val="0025679B"/>
    <w:rsid w:val="00261DDF"/>
    <w:rsid w:val="002623CD"/>
    <w:rsid w:val="0026537D"/>
    <w:rsid w:val="0026581E"/>
    <w:rsid w:val="00266140"/>
    <w:rsid w:val="00267F30"/>
    <w:rsid w:val="00280E19"/>
    <w:rsid w:val="00283433"/>
    <w:rsid w:val="00283B0B"/>
    <w:rsid w:val="00286D85"/>
    <w:rsid w:val="00290F6E"/>
    <w:rsid w:val="00296F3E"/>
    <w:rsid w:val="0029723F"/>
    <w:rsid w:val="00297AD8"/>
    <w:rsid w:val="002A09EF"/>
    <w:rsid w:val="002A38D6"/>
    <w:rsid w:val="002B1447"/>
    <w:rsid w:val="002B31B9"/>
    <w:rsid w:val="002B3837"/>
    <w:rsid w:val="002B45ED"/>
    <w:rsid w:val="002B677E"/>
    <w:rsid w:val="002B6F87"/>
    <w:rsid w:val="002B7346"/>
    <w:rsid w:val="002B7A05"/>
    <w:rsid w:val="002C4A51"/>
    <w:rsid w:val="002C50ED"/>
    <w:rsid w:val="002D0351"/>
    <w:rsid w:val="002D069B"/>
    <w:rsid w:val="002D2315"/>
    <w:rsid w:val="002D3F13"/>
    <w:rsid w:val="002D5DF3"/>
    <w:rsid w:val="002E605C"/>
    <w:rsid w:val="002E7985"/>
    <w:rsid w:val="002E7BBF"/>
    <w:rsid w:val="002F136E"/>
    <w:rsid w:val="002F1B64"/>
    <w:rsid w:val="002F2EAE"/>
    <w:rsid w:val="002F4176"/>
    <w:rsid w:val="002F46F5"/>
    <w:rsid w:val="002F4AA2"/>
    <w:rsid w:val="003030DB"/>
    <w:rsid w:val="00303A70"/>
    <w:rsid w:val="00304509"/>
    <w:rsid w:val="00305718"/>
    <w:rsid w:val="003062A0"/>
    <w:rsid w:val="00316A2E"/>
    <w:rsid w:val="00316D31"/>
    <w:rsid w:val="003216C5"/>
    <w:rsid w:val="00323415"/>
    <w:rsid w:val="003262E6"/>
    <w:rsid w:val="003303E4"/>
    <w:rsid w:val="003308EF"/>
    <w:rsid w:val="0033153F"/>
    <w:rsid w:val="00336323"/>
    <w:rsid w:val="003426B6"/>
    <w:rsid w:val="003437A5"/>
    <w:rsid w:val="0034416E"/>
    <w:rsid w:val="00346B58"/>
    <w:rsid w:val="00351443"/>
    <w:rsid w:val="00351773"/>
    <w:rsid w:val="00352F01"/>
    <w:rsid w:val="003578E5"/>
    <w:rsid w:val="00357950"/>
    <w:rsid w:val="00357F2D"/>
    <w:rsid w:val="003612C5"/>
    <w:rsid w:val="00364BC9"/>
    <w:rsid w:val="00364C86"/>
    <w:rsid w:val="003663AD"/>
    <w:rsid w:val="003669FF"/>
    <w:rsid w:val="00370EC6"/>
    <w:rsid w:val="003739AF"/>
    <w:rsid w:val="00374A21"/>
    <w:rsid w:val="003761FB"/>
    <w:rsid w:val="00376825"/>
    <w:rsid w:val="003807CA"/>
    <w:rsid w:val="00382F3B"/>
    <w:rsid w:val="00383948"/>
    <w:rsid w:val="0038425A"/>
    <w:rsid w:val="00384A4C"/>
    <w:rsid w:val="00384E22"/>
    <w:rsid w:val="00384ECB"/>
    <w:rsid w:val="0038750F"/>
    <w:rsid w:val="00387EF7"/>
    <w:rsid w:val="003937B4"/>
    <w:rsid w:val="003941FE"/>
    <w:rsid w:val="00397BE1"/>
    <w:rsid w:val="003A4169"/>
    <w:rsid w:val="003A75DC"/>
    <w:rsid w:val="003B294C"/>
    <w:rsid w:val="003B6849"/>
    <w:rsid w:val="003B78C9"/>
    <w:rsid w:val="003C011B"/>
    <w:rsid w:val="003C018E"/>
    <w:rsid w:val="003C187E"/>
    <w:rsid w:val="003C3BC1"/>
    <w:rsid w:val="003C65E1"/>
    <w:rsid w:val="003C7B80"/>
    <w:rsid w:val="003D0249"/>
    <w:rsid w:val="003D141E"/>
    <w:rsid w:val="003D41F7"/>
    <w:rsid w:val="003D6D98"/>
    <w:rsid w:val="003D7B65"/>
    <w:rsid w:val="003E1A68"/>
    <w:rsid w:val="003E2475"/>
    <w:rsid w:val="003E2686"/>
    <w:rsid w:val="003E2B59"/>
    <w:rsid w:val="003E7503"/>
    <w:rsid w:val="003F00FE"/>
    <w:rsid w:val="003F04A3"/>
    <w:rsid w:val="003F04AC"/>
    <w:rsid w:val="003F0B2D"/>
    <w:rsid w:val="003F1BB9"/>
    <w:rsid w:val="003F2B66"/>
    <w:rsid w:val="003F5B8B"/>
    <w:rsid w:val="003F699C"/>
    <w:rsid w:val="003F6F7B"/>
    <w:rsid w:val="003F732D"/>
    <w:rsid w:val="00400F12"/>
    <w:rsid w:val="004012F2"/>
    <w:rsid w:val="004026CB"/>
    <w:rsid w:val="004042FB"/>
    <w:rsid w:val="004045E7"/>
    <w:rsid w:val="00404859"/>
    <w:rsid w:val="004074F7"/>
    <w:rsid w:val="004104A4"/>
    <w:rsid w:val="004113E7"/>
    <w:rsid w:val="004121BD"/>
    <w:rsid w:val="004146AB"/>
    <w:rsid w:val="00414C1C"/>
    <w:rsid w:val="00420F2E"/>
    <w:rsid w:val="0042146E"/>
    <w:rsid w:val="00423C19"/>
    <w:rsid w:val="0042515B"/>
    <w:rsid w:val="0042516C"/>
    <w:rsid w:val="00426B85"/>
    <w:rsid w:val="004277DD"/>
    <w:rsid w:val="00430405"/>
    <w:rsid w:val="004324A1"/>
    <w:rsid w:val="00432FA4"/>
    <w:rsid w:val="004404D2"/>
    <w:rsid w:val="00440DFF"/>
    <w:rsid w:val="004418E2"/>
    <w:rsid w:val="004425A2"/>
    <w:rsid w:val="0044544B"/>
    <w:rsid w:val="004508E6"/>
    <w:rsid w:val="004549AB"/>
    <w:rsid w:val="004556D3"/>
    <w:rsid w:val="00455A29"/>
    <w:rsid w:val="004562BA"/>
    <w:rsid w:val="00457427"/>
    <w:rsid w:val="00462242"/>
    <w:rsid w:val="004632B3"/>
    <w:rsid w:val="004633B9"/>
    <w:rsid w:val="0046354B"/>
    <w:rsid w:val="004639B5"/>
    <w:rsid w:val="004643F0"/>
    <w:rsid w:val="004667DA"/>
    <w:rsid w:val="00472F6C"/>
    <w:rsid w:val="0047373D"/>
    <w:rsid w:val="00474D3A"/>
    <w:rsid w:val="004803F5"/>
    <w:rsid w:val="00481E62"/>
    <w:rsid w:val="00484370"/>
    <w:rsid w:val="00486CA7"/>
    <w:rsid w:val="00487482"/>
    <w:rsid w:val="004909E6"/>
    <w:rsid w:val="00492473"/>
    <w:rsid w:val="00492D52"/>
    <w:rsid w:val="00493FF1"/>
    <w:rsid w:val="004A13F8"/>
    <w:rsid w:val="004A6879"/>
    <w:rsid w:val="004B40B0"/>
    <w:rsid w:val="004B4398"/>
    <w:rsid w:val="004B4DE6"/>
    <w:rsid w:val="004B4F48"/>
    <w:rsid w:val="004B7629"/>
    <w:rsid w:val="004C1B2B"/>
    <w:rsid w:val="004C3678"/>
    <w:rsid w:val="004C64A9"/>
    <w:rsid w:val="004C77E2"/>
    <w:rsid w:val="004D363B"/>
    <w:rsid w:val="004D4614"/>
    <w:rsid w:val="004D6233"/>
    <w:rsid w:val="004E0F86"/>
    <w:rsid w:val="004E10F7"/>
    <w:rsid w:val="004E245C"/>
    <w:rsid w:val="004E40BA"/>
    <w:rsid w:val="004E528D"/>
    <w:rsid w:val="004E6ADB"/>
    <w:rsid w:val="004E6E72"/>
    <w:rsid w:val="004F57FB"/>
    <w:rsid w:val="004F7769"/>
    <w:rsid w:val="005009FF"/>
    <w:rsid w:val="00505624"/>
    <w:rsid w:val="005058C5"/>
    <w:rsid w:val="005071C3"/>
    <w:rsid w:val="0051099F"/>
    <w:rsid w:val="00510C2E"/>
    <w:rsid w:val="0051290F"/>
    <w:rsid w:val="00512E9C"/>
    <w:rsid w:val="00515D32"/>
    <w:rsid w:val="00515D7D"/>
    <w:rsid w:val="00517FAD"/>
    <w:rsid w:val="005220B5"/>
    <w:rsid w:val="00525F57"/>
    <w:rsid w:val="00527DA8"/>
    <w:rsid w:val="00530756"/>
    <w:rsid w:val="00530A8F"/>
    <w:rsid w:val="00531822"/>
    <w:rsid w:val="005358EA"/>
    <w:rsid w:val="0053645A"/>
    <w:rsid w:val="00536D5E"/>
    <w:rsid w:val="00541913"/>
    <w:rsid w:val="00541B78"/>
    <w:rsid w:val="00543047"/>
    <w:rsid w:val="00543308"/>
    <w:rsid w:val="00546C69"/>
    <w:rsid w:val="00547F05"/>
    <w:rsid w:val="005509C8"/>
    <w:rsid w:val="00551CB8"/>
    <w:rsid w:val="005525A1"/>
    <w:rsid w:val="00556495"/>
    <w:rsid w:val="00557CC5"/>
    <w:rsid w:val="00560339"/>
    <w:rsid w:val="00560FDC"/>
    <w:rsid w:val="005620FA"/>
    <w:rsid w:val="0056333E"/>
    <w:rsid w:val="00566674"/>
    <w:rsid w:val="005679C8"/>
    <w:rsid w:val="00571611"/>
    <w:rsid w:val="00572F5B"/>
    <w:rsid w:val="005735A8"/>
    <w:rsid w:val="005749B2"/>
    <w:rsid w:val="00575DED"/>
    <w:rsid w:val="00576455"/>
    <w:rsid w:val="005821B2"/>
    <w:rsid w:val="00584751"/>
    <w:rsid w:val="00585811"/>
    <w:rsid w:val="00592812"/>
    <w:rsid w:val="00593FB1"/>
    <w:rsid w:val="00596BF5"/>
    <w:rsid w:val="005A1BC8"/>
    <w:rsid w:val="005B091A"/>
    <w:rsid w:val="005B3EBC"/>
    <w:rsid w:val="005B5ADA"/>
    <w:rsid w:val="005C2799"/>
    <w:rsid w:val="005C3952"/>
    <w:rsid w:val="005C5F0C"/>
    <w:rsid w:val="005C696C"/>
    <w:rsid w:val="005C6F6B"/>
    <w:rsid w:val="005D04C3"/>
    <w:rsid w:val="005D1213"/>
    <w:rsid w:val="005D3184"/>
    <w:rsid w:val="005D55A9"/>
    <w:rsid w:val="005D5A58"/>
    <w:rsid w:val="005E0814"/>
    <w:rsid w:val="005E2DC2"/>
    <w:rsid w:val="005E38B4"/>
    <w:rsid w:val="005E3C26"/>
    <w:rsid w:val="005E3F6D"/>
    <w:rsid w:val="005E46D9"/>
    <w:rsid w:val="005E53C4"/>
    <w:rsid w:val="005E65C2"/>
    <w:rsid w:val="005F05D7"/>
    <w:rsid w:val="005F1100"/>
    <w:rsid w:val="005F754B"/>
    <w:rsid w:val="00602C87"/>
    <w:rsid w:val="00602CD4"/>
    <w:rsid w:val="006051CB"/>
    <w:rsid w:val="0060723B"/>
    <w:rsid w:val="00607B77"/>
    <w:rsid w:val="006100C8"/>
    <w:rsid w:val="006101AC"/>
    <w:rsid w:val="00611D03"/>
    <w:rsid w:val="0061377B"/>
    <w:rsid w:val="006145A8"/>
    <w:rsid w:val="00615A62"/>
    <w:rsid w:val="0061616B"/>
    <w:rsid w:val="006177FA"/>
    <w:rsid w:val="006215F6"/>
    <w:rsid w:val="0062288F"/>
    <w:rsid w:val="00623583"/>
    <w:rsid w:val="00623B70"/>
    <w:rsid w:val="00624C69"/>
    <w:rsid w:val="00625438"/>
    <w:rsid w:val="0062703C"/>
    <w:rsid w:val="00627316"/>
    <w:rsid w:val="00630523"/>
    <w:rsid w:val="00630A25"/>
    <w:rsid w:val="00630E45"/>
    <w:rsid w:val="00632280"/>
    <w:rsid w:val="006328C6"/>
    <w:rsid w:val="00632F27"/>
    <w:rsid w:val="00634C7A"/>
    <w:rsid w:val="00636755"/>
    <w:rsid w:val="00637806"/>
    <w:rsid w:val="00637E96"/>
    <w:rsid w:val="00643C99"/>
    <w:rsid w:val="00644F2C"/>
    <w:rsid w:val="00647409"/>
    <w:rsid w:val="00650459"/>
    <w:rsid w:val="00650B76"/>
    <w:rsid w:val="00651054"/>
    <w:rsid w:val="00651A8A"/>
    <w:rsid w:val="0065460B"/>
    <w:rsid w:val="00655027"/>
    <w:rsid w:val="00655E8B"/>
    <w:rsid w:val="006570EA"/>
    <w:rsid w:val="00660BDE"/>
    <w:rsid w:val="006621B3"/>
    <w:rsid w:val="00665FEB"/>
    <w:rsid w:val="00670E91"/>
    <w:rsid w:val="00671ECF"/>
    <w:rsid w:val="00672467"/>
    <w:rsid w:val="006729BB"/>
    <w:rsid w:val="0067312F"/>
    <w:rsid w:val="0067477F"/>
    <w:rsid w:val="006757D7"/>
    <w:rsid w:val="00677204"/>
    <w:rsid w:val="00677DC0"/>
    <w:rsid w:val="00680D3E"/>
    <w:rsid w:val="00680D64"/>
    <w:rsid w:val="0068460B"/>
    <w:rsid w:val="00693B5B"/>
    <w:rsid w:val="00695272"/>
    <w:rsid w:val="00697255"/>
    <w:rsid w:val="006A1CB3"/>
    <w:rsid w:val="006A1D86"/>
    <w:rsid w:val="006A38B6"/>
    <w:rsid w:val="006A521E"/>
    <w:rsid w:val="006A60B1"/>
    <w:rsid w:val="006A6D41"/>
    <w:rsid w:val="006A7DA6"/>
    <w:rsid w:val="006B001F"/>
    <w:rsid w:val="006B341A"/>
    <w:rsid w:val="006B4338"/>
    <w:rsid w:val="006B516A"/>
    <w:rsid w:val="006B6CDF"/>
    <w:rsid w:val="006B737B"/>
    <w:rsid w:val="006B7C34"/>
    <w:rsid w:val="006C06BA"/>
    <w:rsid w:val="006C609B"/>
    <w:rsid w:val="006C6D17"/>
    <w:rsid w:val="006C75F0"/>
    <w:rsid w:val="006D0252"/>
    <w:rsid w:val="006D03DC"/>
    <w:rsid w:val="006D163C"/>
    <w:rsid w:val="006D7CF4"/>
    <w:rsid w:val="006E0BCF"/>
    <w:rsid w:val="006E100B"/>
    <w:rsid w:val="006E1643"/>
    <w:rsid w:val="006E1C73"/>
    <w:rsid w:val="006E2657"/>
    <w:rsid w:val="006E4EA0"/>
    <w:rsid w:val="006E59D3"/>
    <w:rsid w:val="006E5E08"/>
    <w:rsid w:val="006F0850"/>
    <w:rsid w:val="006F1981"/>
    <w:rsid w:val="006F3F81"/>
    <w:rsid w:val="006F4E77"/>
    <w:rsid w:val="006F57EE"/>
    <w:rsid w:val="006F6A64"/>
    <w:rsid w:val="0070222F"/>
    <w:rsid w:val="00705C6C"/>
    <w:rsid w:val="00711A55"/>
    <w:rsid w:val="0071379D"/>
    <w:rsid w:val="007178CB"/>
    <w:rsid w:val="007204EA"/>
    <w:rsid w:val="00721E67"/>
    <w:rsid w:val="0072467B"/>
    <w:rsid w:val="007263E4"/>
    <w:rsid w:val="0073019F"/>
    <w:rsid w:val="007305B6"/>
    <w:rsid w:val="00732448"/>
    <w:rsid w:val="007336CD"/>
    <w:rsid w:val="00735A2D"/>
    <w:rsid w:val="00736AAC"/>
    <w:rsid w:val="00737A9E"/>
    <w:rsid w:val="00740B5F"/>
    <w:rsid w:val="00741C89"/>
    <w:rsid w:val="007423EA"/>
    <w:rsid w:val="00743981"/>
    <w:rsid w:val="00743C7D"/>
    <w:rsid w:val="0074457A"/>
    <w:rsid w:val="00745B63"/>
    <w:rsid w:val="00746EB6"/>
    <w:rsid w:val="00747C20"/>
    <w:rsid w:val="00747D3A"/>
    <w:rsid w:val="00750844"/>
    <w:rsid w:val="00754AF3"/>
    <w:rsid w:val="0075775F"/>
    <w:rsid w:val="00757774"/>
    <w:rsid w:val="00760079"/>
    <w:rsid w:val="00760A7D"/>
    <w:rsid w:val="0076158E"/>
    <w:rsid w:val="00762870"/>
    <w:rsid w:val="00762D13"/>
    <w:rsid w:val="007642F1"/>
    <w:rsid w:val="00767850"/>
    <w:rsid w:val="007718AC"/>
    <w:rsid w:val="00773FF7"/>
    <w:rsid w:val="00774201"/>
    <w:rsid w:val="00776F54"/>
    <w:rsid w:val="0077797F"/>
    <w:rsid w:val="007819B7"/>
    <w:rsid w:val="007846C7"/>
    <w:rsid w:val="00787003"/>
    <w:rsid w:val="00787127"/>
    <w:rsid w:val="007909B1"/>
    <w:rsid w:val="00792283"/>
    <w:rsid w:val="00793DF7"/>
    <w:rsid w:val="00797FAD"/>
    <w:rsid w:val="007A1B35"/>
    <w:rsid w:val="007A3D4B"/>
    <w:rsid w:val="007A6520"/>
    <w:rsid w:val="007A74B4"/>
    <w:rsid w:val="007B1606"/>
    <w:rsid w:val="007B190F"/>
    <w:rsid w:val="007B41CD"/>
    <w:rsid w:val="007B59D9"/>
    <w:rsid w:val="007B5EF3"/>
    <w:rsid w:val="007C06AC"/>
    <w:rsid w:val="007C17AC"/>
    <w:rsid w:val="007C3E1B"/>
    <w:rsid w:val="007D2064"/>
    <w:rsid w:val="007D4AD7"/>
    <w:rsid w:val="007D5A84"/>
    <w:rsid w:val="007D657D"/>
    <w:rsid w:val="007E04D0"/>
    <w:rsid w:val="007E1040"/>
    <w:rsid w:val="007E4C02"/>
    <w:rsid w:val="007E56A3"/>
    <w:rsid w:val="007E7488"/>
    <w:rsid w:val="007F2961"/>
    <w:rsid w:val="008004D4"/>
    <w:rsid w:val="0080173F"/>
    <w:rsid w:val="008018B0"/>
    <w:rsid w:val="00803E9C"/>
    <w:rsid w:val="008053A7"/>
    <w:rsid w:val="00807D6C"/>
    <w:rsid w:val="00811C9A"/>
    <w:rsid w:val="00812032"/>
    <w:rsid w:val="008126F5"/>
    <w:rsid w:val="00814BDB"/>
    <w:rsid w:val="00815950"/>
    <w:rsid w:val="008170EA"/>
    <w:rsid w:val="00817574"/>
    <w:rsid w:val="00817896"/>
    <w:rsid w:val="00821217"/>
    <w:rsid w:val="00821BAA"/>
    <w:rsid w:val="00824185"/>
    <w:rsid w:val="00824D90"/>
    <w:rsid w:val="00831ECC"/>
    <w:rsid w:val="00831F38"/>
    <w:rsid w:val="0083475F"/>
    <w:rsid w:val="008351A2"/>
    <w:rsid w:val="0083572A"/>
    <w:rsid w:val="00840767"/>
    <w:rsid w:val="008409B6"/>
    <w:rsid w:val="00841520"/>
    <w:rsid w:val="00842105"/>
    <w:rsid w:val="0084337F"/>
    <w:rsid w:val="00845269"/>
    <w:rsid w:val="00846F39"/>
    <w:rsid w:val="00852928"/>
    <w:rsid w:val="00856181"/>
    <w:rsid w:val="008566F8"/>
    <w:rsid w:val="008604F1"/>
    <w:rsid w:val="00866E6D"/>
    <w:rsid w:val="00871A64"/>
    <w:rsid w:val="00880CD9"/>
    <w:rsid w:val="00881DD0"/>
    <w:rsid w:val="00881EDA"/>
    <w:rsid w:val="00882D23"/>
    <w:rsid w:val="00887222"/>
    <w:rsid w:val="00892DA1"/>
    <w:rsid w:val="008934B5"/>
    <w:rsid w:val="008957CF"/>
    <w:rsid w:val="008A2F66"/>
    <w:rsid w:val="008A4C18"/>
    <w:rsid w:val="008B0692"/>
    <w:rsid w:val="008B0BD5"/>
    <w:rsid w:val="008B11B2"/>
    <w:rsid w:val="008B33C6"/>
    <w:rsid w:val="008B6DA2"/>
    <w:rsid w:val="008B76B9"/>
    <w:rsid w:val="008C627F"/>
    <w:rsid w:val="008C7A78"/>
    <w:rsid w:val="008D15E9"/>
    <w:rsid w:val="008D2264"/>
    <w:rsid w:val="008D350B"/>
    <w:rsid w:val="008D5C7A"/>
    <w:rsid w:val="008E140C"/>
    <w:rsid w:val="008E4AB1"/>
    <w:rsid w:val="008E55EB"/>
    <w:rsid w:val="008E57B2"/>
    <w:rsid w:val="008F00C3"/>
    <w:rsid w:val="008F07CC"/>
    <w:rsid w:val="008F3727"/>
    <w:rsid w:val="008F3A77"/>
    <w:rsid w:val="008F46CE"/>
    <w:rsid w:val="008F48F2"/>
    <w:rsid w:val="008F6411"/>
    <w:rsid w:val="008F75D0"/>
    <w:rsid w:val="008F7C30"/>
    <w:rsid w:val="009015B3"/>
    <w:rsid w:val="009015C1"/>
    <w:rsid w:val="00902522"/>
    <w:rsid w:val="0090382C"/>
    <w:rsid w:val="0090400A"/>
    <w:rsid w:val="00905B1E"/>
    <w:rsid w:val="009116DD"/>
    <w:rsid w:val="0091201E"/>
    <w:rsid w:val="00912C48"/>
    <w:rsid w:val="00913DA5"/>
    <w:rsid w:val="009153BC"/>
    <w:rsid w:val="00915919"/>
    <w:rsid w:val="009161BA"/>
    <w:rsid w:val="009174A5"/>
    <w:rsid w:val="00921B6E"/>
    <w:rsid w:val="009233D5"/>
    <w:rsid w:val="00923E23"/>
    <w:rsid w:val="009300C8"/>
    <w:rsid w:val="00937405"/>
    <w:rsid w:val="00941C67"/>
    <w:rsid w:val="00944127"/>
    <w:rsid w:val="0094595A"/>
    <w:rsid w:val="00950D3B"/>
    <w:rsid w:val="0095302B"/>
    <w:rsid w:val="00957AFC"/>
    <w:rsid w:val="00957B54"/>
    <w:rsid w:val="00957EB3"/>
    <w:rsid w:val="00961D95"/>
    <w:rsid w:val="009628DF"/>
    <w:rsid w:val="00962B8D"/>
    <w:rsid w:val="0096390C"/>
    <w:rsid w:val="00963A5B"/>
    <w:rsid w:val="00965032"/>
    <w:rsid w:val="009702A5"/>
    <w:rsid w:val="0097061D"/>
    <w:rsid w:val="00971437"/>
    <w:rsid w:val="0097194F"/>
    <w:rsid w:val="00972E4E"/>
    <w:rsid w:val="00975352"/>
    <w:rsid w:val="00977CDB"/>
    <w:rsid w:val="00981629"/>
    <w:rsid w:val="00981A2D"/>
    <w:rsid w:val="00990E66"/>
    <w:rsid w:val="00991EEA"/>
    <w:rsid w:val="00992AFD"/>
    <w:rsid w:val="0099693D"/>
    <w:rsid w:val="009A26F6"/>
    <w:rsid w:val="009A29C4"/>
    <w:rsid w:val="009A3001"/>
    <w:rsid w:val="009A3885"/>
    <w:rsid w:val="009A45D0"/>
    <w:rsid w:val="009A53DB"/>
    <w:rsid w:val="009A5BE0"/>
    <w:rsid w:val="009A6028"/>
    <w:rsid w:val="009B12CF"/>
    <w:rsid w:val="009B3FBD"/>
    <w:rsid w:val="009B41FD"/>
    <w:rsid w:val="009B71A6"/>
    <w:rsid w:val="009C372A"/>
    <w:rsid w:val="009C418C"/>
    <w:rsid w:val="009C4B62"/>
    <w:rsid w:val="009C4B6B"/>
    <w:rsid w:val="009C4CFD"/>
    <w:rsid w:val="009C5790"/>
    <w:rsid w:val="009C7738"/>
    <w:rsid w:val="009D072D"/>
    <w:rsid w:val="009D1470"/>
    <w:rsid w:val="009D279E"/>
    <w:rsid w:val="009D3A90"/>
    <w:rsid w:val="009D5CC4"/>
    <w:rsid w:val="009D6861"/>
    <w:rsid w:val="009D73E4"/>
    <w:rsid w:val="009E2434"/>
    <w:rsid w:val="009E6649"/>
    <w:rsid w:val="009E6F6A"/>
    <w:rsid w:val="009E7634"/>
    <w:rsid w:val="009F1FC5"/>
    <w:rsid w:val="009F38FC"/>
    <w:rsid w:val="009F67BE"/>
    <w:rsid w:val="009F6AAD"/>
    <w:rsid w:val="00A0153E"/>
    <w:rsid w:val="00A024B9"/>
    <w:rsid w:val="00A02E34"/>
    <w:rsid w:val="00A03DE2"/>
    <w:rsid w:val="00A04AD9"/>
    <w:rsid w:val="00A0675D"/>
    <w:rsid w:val="00A12B7D"/>
    <w:rsid w:val="00A13086"/>
    <w:rsid w:val="00A138B7"/>
    <w:rsid w:val="00A13F03"/>
    <w:rsid w:val="00A168F7"/>
    <w:rsid w:val="00A226FB"/>
    <w:rsid w:val="00A23269"/>
    <w:rsid w:val="00A251FF"/>
    <w:rsid w:val="00A3084E"/>
    <w:rsid w:val="00A30BCF"/>
    <w:rsid w:val="00A3107B"/>
    <w:rsid w:val="00A34059"/>
    <w:rsid w:val="00A35ADB"/>
    <w:rsid w:val="00A368AB"/>
    <w:rsid w:val="00A408E6"/>
    <w:rsid w:val="00A41AD4"/>
    <w:rsid w:val="00A52B1D"/>
    <w:rsid w:val="00A55E37"/>
    <w:rsid w:val="00A57F12"/>
    <w:rsid w:val="00A612D2"/>
    <w:rsid w:val="00A619CB"/>
    <w:rsid w:val="00A65023"/>
    <w:rsid w:val="00A739E7"/>
    <w:rsid w:val="00A74C03"/>
    <w:rsid w:val="00A75AE6"/>
    <w:rsid w:val="00A82253"/>
    <w:rsid w:val="00A83CD1"/>
    <w:rsid w:val="00A867A3"/>
    <w:rsid w:val="00A904C0"/>
    <w:rsid w:val="00A90CF9"/>
    <w:rsid w:val="00A926EB"/>
    <w:rsid w:val="00A94B66"/>
    <w:rsid w:val="00A969C3"/>
    <w:rsid w:val="00A97C65"/>
    <w:rsid w:val="00A97E45"/>
    <w:rsid w:val="00AA2BFD"/>
    <w:rsid w:val="00AA3A2F"/>
    <w:rsid w:val="00AA5001"/>
    <w:rsid w:val="00AA646A"/>
    <w:rsid w:val="00AB2060"/>
    <w:rsid w:val="00AB2480"/>
    <w:rsid w:val="00AB3A4B"/>
    <w:rsid w:val="00AB3F77"/>
    <w:rsid w:val="00AC136E"/>
    <w:rsid w:val="00AC5B9C"/>
    <w:rsid w:val="00AC63ED"/>
    <w:rsid w:val="00AC64D2"/>
    <w:rsid w:val="00AD13A4"/>
    <w:rsid w:val="00AD29FF"/>
    <w:rsid w:val="00AD61DE"/>
    <w:rsid w:val="00AD7302"/>
    <w:rsid w:val="00AE0428"/>
    <w:rsid w:val="00AE0DE5"/>
    <w:rsid w:val="00AE1974"/>
    <w:rsid w:val="00AE2861"/>
    <w:rsid w:val="00AE3CF1"/>
    <w:rsid w:val="00AE605E"/>
    <w:rsid w:val="00AE62AE"/>
    <w:rsid w:val="00AE721E"/>
    <w:rsid w:val="00AF09D7"/>
    <w:rsid w:val="00AF0FE2"/>
    <w:rsid w:val="00B01F05"/>
    <w:rsid w:val="00B0352B"/>
    <w:rsid w:val="00B03EBE"/>
    <w:rsid w:val="00B0510E"/>
    <w:rsid w:val="00B07041"/>
    <w:rsid w:val="00B100AA"/>
    <w:rsid w:val="00B108A3"/>
    <w:rsid w:val="00B1188E"/>
    <w:rsid w:val="00B1196E"/>
    <w:rsid w:val="00B12A04"/>
    <w:rsid w:val="00B16971"/>
    <w:rsid w:val="00B172D3"/>
    <w:rsid w:val="00B21367"/>
    <w:rsid w:val="00B22D50"/>
    <w:rsid w:val="00B30B8A"/>
    <w:rsid w:val="00B32AFE"/>
    <w:rsid w:val="00B34156"/>
    <w:rsid w:val="00B34473"/>
    <w:rsid w:val="00B344EE"/>
    <w:rsid w:val="00B35BC9"/>
    <w:rsid w:val="00B3746A"/>
    <w:rsid w:val="00B40708"/>
    <w:rsid w:val="00B407CA"/>
    <w:rsid w:val="00B4081F"/>
    <w:rsid w:val="00B429BD"/>
    <w:rsid w:val="00B4692B"/>
    <w:rsid w:val="00B50D10"/>
    <w:rsid w:val="00B57530"/>
    <w:rsid w:val="00B57CF2"/>
    <w:rsid w:val="00B63076"/>
    <w:rsid w:val="00B630A0"/>
    <w:rsid w:val="00B6634B"/>
    <w:rsid w:val="00B66A13"/>
    <w:rsid w:val="00B6766D"/>
    <w:rsid w:val="00B679AC"/>
    <w:rsid w:val="00B70D71"/>
    <w:rsid w:val="00B7188F"/>
    <w:rsid w:val="00B74CB4"/>
    <w:rsid w:val="00B75866"/>
    <w:rsid w:val="00B75E37"/>
    <w:rsid w:val="00B77F16"/>
    <w:rsid w:val="00B81ECC"/>
    <w:rsid w:val="00B8218A"/>
    <w:rsid w:val="00B8543F"/>
    <w:rsid w:val="00B85761"/>
    <w:rsid w:val="00B86249"/>
    <w:rsid w:val="00B86598"/>
    <w:rsid w:val="00B9163B"/>
    <w:rsid w:val="00B91D31"/>
    <w:rsid w:val="00B9281C"/>
    <w:rsid w:val="00B929E4"/>
    <w:rsid w:val="00B94969"/>
    <w:rsid w:val="00B94B76"/>
    <w:rsid w:val="00BA1BA6"/>
    <w:rsid w:val="00BA1BC6"/>
    <w:rsid w:val="00BA49DF"/>
    <w:rsid w:val="00BA7A27"/>
    <w:rsid w:val="00BB0244"/>
    <w:rsid w:val="00BB0EFA"/>
    <w:rsid w:val="00BC3421"/>
    <w:rsid w:val="00BC43C5"/>
    <w:rsid w:val="00BC498E"/>
    <w:rsid w:val="00BC5572"/>
    <w:rsid w:val="00BC5763"/>
    <w:rsid w:val="00BC7DAD"/>
    <w:rsid w:val="00BD60FD"/>
    <w:rsid w:val="00BD6304"/>
    <w:rsid w:val="00BD71B6"/>
    <w:rsid w:val="00BE04D6"/>
    <w:rsid w:val="00BE64B6"/>
    <w:rsid w:val="00BF0D7F"/>
    <w:rsid w:val="00BF240E"/>
    <w:rsid w:val="00BF7A8C"/>
    <w:rsid w:val="00C0172B"/>
    <w:rsid w:val="00C03BFA"/>
    <w:rsid w:val="00C065E8"/>
    <w:rsid w:val="00C07759"/>
    <w:rsid w:val="00C12DED"/>
    <w:rsid w:val="00C13FF0"/>
    <w:rsid w:val="00C1414D"/>
    <w:rsid w:val="00C14F46"/>
    <w:rsid w:val="00C160A3"/>
    <w:rsid w:val="00C20E57"/>
    <w:rsid w:val="00C215E4"/>
    <w:rsid w:val="00C22464"/>
    <w:rsid w:val="00C22F09"/>
    <w:rsid w:val="00C23572"/>
    <w:rsid w:val="00C25A9C"/>
    <w:rsid w:val="00C27045"/>
    <w:rsid w:val="00C27BC7"/>
    <w:rsid w:val="00C304A0"/>
    <w:rsid w:val="00C304D1"/>
    <w:rsid w:val="00C30846"/>
    <w:rsid w:val="00C310B2"/>
    <w:rsid w:val="00C31E39"/>
    <w:rsid w:val="00C32F33"/>
    <w:rsid w:val="00C36562"/>
    <w:rsid w:val="00C36DE2"/>
    <w:rsid w:val="00C36FFA"/>
    <w:rsid w:val="00C37E86"/>
    <w:rsid w:val="00C43E4D"/>
    <w:rsid w:val="00C44440"/>
    <w:rsid w:val="00C50C9E"/>
    <w:rsid w:val="00C52038"/>
    <w:rsid w:val="00C57D31"/>
    <w:rsid w:val="00C6521C"/>
    <w:rsid w:val="00C65EC6"/>
    <w:rsid w:val="00C66F20"/>
    <w:rsid w:val="00C73B6A"/>
    <w:rsid w:val="00C80E3D"/>
    <w:rsid w:val="00C82BFF"/>
    <w:rsid w:val="00C8448E"/>
    <w:rsid w:val="00C84777"/>
    <w:rsid w:val="00C84FB9"/>
    <w:rsid w:val="00C86E95"/>
    <w:rsid w:val="00C932CA"/>
    <w:rsid w:val="00C9463B"/>
    <w:rsid w:val="00C96315"/>
    <w:rsid w:val="00C96BBA"/>
    <w:rsid w:val="00CA4D5D"/>
    <w:rsid w:val="00CA51FD"/>
    <w:rsid w:val="00CB0DBD"/>
    <w:rsid w:val="00CB48E4"/>
    <w:rsid w:val="00CB6CF3"/>
    <w:rsid w:val="00CC15D3"/>
    <w:rsid w:val="00CC32FB"/>
    <w:rsid w:val="00CC4976"/>
    <w:rsid w:val="00CC5B96"/>
    <w:rsid w:val="00CC6250"/>
    <w:rsid w:val="00CC7DEC"/>
    <w:rsid w:val="00CC7F83"/>
    <w:rsid w:val="00CD26DF"/>
    <w:rsid w:val="00CD49AF"/>
    <w:rsid w:val="00CD5677"/>
    <w:rsid w:val="00CD6330"/>
    <w:rsid w:val="00CE5D3F"/>
    <w:rsid w:val="00CE60EE"/>
    <w:rsid w:val="00CE640F"/>
    <w:rsid w:val="00CF0937"/>
    <w:rsid w:val="00CF3CD8"/>
    <w:rsid w:val="00CF4749"/>
    <w:rsid w:val="00CF6050"/>
    <w:rsid w:val="00D062DE"/>
    <w:rsid w:val="00D07521"/>
    <w:rsid w:val="00D15B15"/>
    <w:rsid w:val="00D162C5"/>
    <w:rsid w:val="00D16305"/>
    <w:rsid w:val="00D16AB1"/>
    <w:rsid w:val="00D20259"/>
    <w:rsid w:val="00D20710"/>
    <w:rsid w:val="00D21C46"/>
    <w:rsid w:val="00D220E8"/>
    <w:rsid w:val="00D227BC"/>
    <w:rsid w:val="00D264AE"/>
    <w:rsid w:val="00D26B27"/>
    <w:rsid w:val="00D275B2"/>
    <w:rsid w:val="00D30AA0"/>
    <w:rsid w:val="00D30D15"/>
    <w:rsid w:val="00D3330C"/>
    <w:rsid w:val="00D33390"/>
    <w:rsid w:val="00D349B9"/>
    <w:rsid w:val="00D35382"/>
    <w:rsid w:val="00D3724C"/>
    <w:rsid w:val="00D400CC"/>
    <w:rsid w:val="00D41691"/>
    <w:rsid w:val="00D43C3C"/>
    <w:rsid w:val="00D4790C"/>
    <w:rsid w:val="00D522B2"/>
    <w:rsid w:val="00D546D8"/>
    <w:rsid w:val="00D57578"/>
    <w:rsid w:val="00D61BA7"/>
    <w:rsid w:val="00D62930"/>
    <w:rsid w:val="00D634C7"/>
    <w:rsid w:val="00D638B0"/>
    <w:rsid w:val="00D64817"/>
    <w:rsid w:val="00D66D2E"/>
    <w:rsid w:val="00D67339"/>
    <w:rsid w:val="00D7102A"/>
    <w:rsid w:val="00D720CC"/>
    <w:rsid w:val="00D72160"/>
    <w:rsid w:val="00D729BA"/>
    <w:rsid w:val="00D752D3"/>
    <w:rsid w:val="00D75CD8"/>
    <w:rsid w:val="00D80D81"/>
    <w:rsid w:val="00D81030"/>
    <w:rsid w:val="00D8305A"/>
    <w:rsid w:val="00D86DF5"/>
    <w:rsid w:val="00D944E3"/>
    <w:rsid w:val="00D965DA"/>
    <w:rsid w:val="00DA05E6"/>
    <w:rsid w:val="00DA389C"/>
    <w:rsid w:val="00DA4371"/>
    <w:rsid w:val="00DA4BF7"/>
    <w:rsid w:val="00DB030B"/>
    <w:rsid w:val="00DB2355"/>
    <w:rsid w:val="00DB2B14"/>
    <w:rsid w:val="00DB37E1"/>
    <w:rsid w:val="00DB5719"/>
    <w:rsid w:val="00DB716F"/>
    <w:rsid w:val="00DB76C1"/>
    <w:rsid w:val="00DC3568"/>
    <w:rsid w:val="00DC507D"/>
    <w:rsid w:val="00DC5DCE"/>
    <w:rsid w:val="00DC7395"/>
    <w:rsid w:val="00DD078A"/>
    <w:rsid w:val="00DD35C9"/>
    <w:rsid w:val="00DD4B1D"/>
    <w:rsid w:val="00DD6B55"/>
    <w:rsid w:val="00DE0EC2"/>
    <w:rsid w:val="00DE3D12"/>
    <w:rsid w:val="00DF0276"/>
    <w:rsid w:val="00DF171A"/>
    <w:rsid w:val="00DF2510"/>
    <w:rsid w:val="00DF4352"/>
    <w:rsid w:val="00DF5B74"/>
    <w:rsid w:val="00DF5B87"/>
    <w:rsid w:val="00E026E1"/>
    <w:rsid w:val="00E06E9E"/>
    <w:rsid w:val="00E10C90"/>
    <w:rsid w:val="00E111C4"/>
    <w:rsid w:val="00E11290"/>
    <w:rsid w:val="00E11574"/>
    <w:rsid w:val="00E11806"/>
    <w:rsid w:val="00E1428D"/>
    <w:rsid w:val="00E21BC3"/>
    <w:rsid w:val="00E21CF5"/>
    <w:rsid w:val="00E22116"/>
    <w:rsid w:val="00E22351"/>
    <w:rsid w:val="00E2295B"/>
    <w:rsid w:val="00E23B3B"/>
    <w:rsid w:val="00E2588E"/>
    <w:rsid w:val="00E34E3E"/>
    <w:rsid w:val="00E40F4C"/>
    <w:rsid w:val="00E4346B"/>
    <w:rsid w:val="00E438D1"/>
    <w:rsid w:val="00E55EFC"/>
    <w:rsid w:val="00E55FC0"/>
    <w:rsid w:val="00E61721"/>
    <w:rsid w:val="00E67AA7"/>
    <w:rsid w:val="00E710E6"/>
    <w:rsid w:val="00E71712"/>
    <w:rsid w:val="00E73B05"/>
    <w:rsid w:val="00E748A6"/>
    <w:rsid w:val="00E75771"/>
    <w:rsid w:val="00E75EA0"/>
    <w:rsid w:val="00E80803"/>
    <w:rsid w:val="00E80AB5"/>
    <w:rsid w:val="00E82CBD"/>
    <w:rsid w:val="00E857A4"/>
    <w:rsid w:val="00E86A16"/>
    <w:rsid w:val="00E9154B"/>
    <w:rsid w:val="00E9249F"/>
    <w:rsid w:val="00E92BCD"/>
    <w:rsid w:val="00E93306"/>
    <w:rsid w:val="00E96CD5"/>
    <w:rsid w:val="00EA10C8"/>
    <w:rsid w:val="00EA1666"/>
    <w:rsid w:val="00EA1903"/>
    <w:rsid w:val="00EA2C63"/>
    <w:rsid w:val="00EA4221"/>
    <w:rsid w:val="00EA5A0C"/>
    <w:rsid w:val="00EB05BB"/>
    <w:rsid w:val="00EB44AE"/>
    <w:rsid w:val="00EC089D"/>
    <w:rsid w:val="00EC1E4D"/>
    <w:rsid w:val="00EC339C"/>
    <w:rsid w:val="00EC36C9"/>
    <w:rsid w:val="00EC6A0A"/>
    <w:rsid w:val="00EC6FDF"/>
    <w:rsid w:val="00ED1828"/>
    <w:rsid w:val="00ED234A"/>
    <w:rsid w:val="00ED2900"/>
    <w:rsid w:val="00ED33F1"/>
    <w:rsid w:val="00ED4286"/>
    <w:rsid w:val="00ED5D32"/>
    <w:rsid w:val="00ED79D7"/>
    <w:rsid w:val="00EE0D41"/>
    <w:rsid w:val="00EE1565"/>
    <w:rsid w:val="00EE2BFC"/>
    <w:rsid w:val="00EE4AB3"/>
    <w:rsid w:val="00EE4FFA"/>
    <w:rsid w:val="00EE5FC0"/>
    <w:rsid w:val="00EE671B"/>
    <w:rsid w:val="00EE6CD8"/>
    <w:rsid w:val="00EF124D"/>
    <w:rsid w:val="00EF43C8"/>
    <w:rsid w:val="00EF6A11"/>
    <w:rsid w:val="00F00503"/>
    <w:rsid w:val="00F0271A"/>
    <w:rsid w:val="00F04F3B"/>
    <w:rsid w:val="00F06454"/>
    <w:rsid w:val="00F1169F"/>
    <w:rsid w:val="00F11CAD"/>
    <w:rsid w:val="00F1289F"/>
    <w:rsid w:val="00F131E4"/>
    <w:rsid w:val="00F1457B"/>
    <w:rsid w:val="00F15EFC"/>
    <w:rsid w:val="00F1779A"/>
    <w:rsid w:val="00F2269E"/>
    <w:rsid w:val="00F243F5"/>
    <w:rsid w:val="00F25019"/>
    <w:rsid w:val="00F2568E"/>
    <w:rsid w:val="00F27944"/>
    <w:rsid w:val="00F312C3"/>
    <w:rsid w:val="00F31620"/>
    <w:rsid w:val="00F32459"/>
    <w:rsid w:val="00F32797"/>
    <w:rsid w:val="00F370D7"/>
    <w:rsid w:val="00F40A78"/>
    <w:rsid w:val="00F40EF6"/>
    <w:rsid w:val="00F444D6"/>
    <w:rsid w:val="00F454D0"/>
    <w:rsid w:val="00F476C5"/>
    <w:rsid w:val="00F47BC5"/>
    <w:rsid w:val="00F53DC4"/>
    <w:rsid w:val="00F55365"/>
    <w:rsid w:val="00F55536"/>
    <w:rsid w:val="00F6270C"/>
    <w:rsid w:val="00F65074"/>
    <w:rsid w:val="00F677A9"/>
    <w:rsid w:val="00F67F93"/>
    <w:rsid w:val="00F73FDB"/>
    <w:rsid w:val="00F75CAF"/>
    <w:rsid w:val="00F76646"/>
    <w:rsid w:val="00F83C8B"/>
    <w:rsid w:val="00F8589C"/>
    <w:rsid w:val="00F86E0A"/>
    <w:rsid w:val="00F87DA7"/>
    <w:rsid w:val="00F907DE"/>
    <w:rsid w:val="00F93C4D"/>
    <w:rsid w:val="00F94691"/>
    <w:rsid w:val="00F95085"/>
    <w:rsid w:val="00F96116"/>
    <w:rsid w:val="00F9675C"/>
    <w:rsid w:val="00FA0386"/>
    <w:rsid w:val="00FA20ED"/>
    <w:rsid w:val="00FA2C98"/>
    <w:rsid w:val="00FA2DED"/>
    <w:rsid w:val="00FA3DAD"/>
    <w:rsid w:val="00FB06DC"/>
    <w:rsid w:val="00FB3B17"/>
    <w:rsid w:val="00FC26E7"/>
    <w:rsid w:val="00FC549B"/>
    <w:rsid w:val="00FD03D7"/>
    <w:rsid w:val="00FD2F9B"/>
    <w:rsid w:val="00FD419B"/>
    <w:rsid w:val="00FD4DD3"/>
    <w:rsid w:val="00FD4F99"/>
    <w:rsid w:val="00FD5D07"/>
    <w:rsid w:val="00FE0A4B"/>
    <w:rsid w:val="00FE0F58"/>
    <w:rsid w:val="00FE25CC"/>
    <w:rsid w:val="00FE2EF9"/>
    <w:rsid w:val="00FE3244"/>
    <w:rsid w:val="00FE5345"/>
    <w:rsid w:val="00FE6196"/>
    <w:rsid w:val="00FE64D2"/>
    <w:rsid w:val="00FF156E"/>
    <w:rsid w:val="00FF248C"/>
    <w:rsid w:val="00FF42AD"/>
    <w:rsid w:val="00FF45A8"/>
    <w:rsid w:val="00FF51B8"/>
    <w:rsid w:val="00FF59D7"/>
    <w:rsid w:val="00FF60B2"/>
    <w:rsid w:val="00FF68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5EF5"/>
  <w15:docId w15:val="{663299F5-19D5-460B-A28A-38AF4666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53DC4"/>
  </w:style>
  <w:style w:type="paragraph" w:styleId="Titolo1">
    <w:name w:val="heading 1"/>
    <w:basedOn w:val="Normale"/>
    <w:next w:val="Normale"/>
    <w:link w:val="Titolo1Carattere"/>
    <w:uiPriority w:val="9"/>
    <w:qFormat/>
    <w:rsid w:val="000608C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6B737B"/>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lang w:val="en-US"/>
    </w:rPr>
  </w:style>
  <w:style w:type="paragraph" w:styleId="Titolo3">
    <w:name w:val="heading 3"/>
    <w:basedOn w:val="Normale"/>
    <w:next w:val="Normale"/>
    <w:link w:val="Titolo3Carattere"/>
    <w:uiPriority w:val="9"/>
    <w:semiHidden/>
    <w:unhideWhenUsed/>
    <w:qFormat/>
    <w:rsid w:val="006B737B"/>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Titolo4">
    <w:name w:val="heading 4"/>
    <w:basedOn w:val="Normale"/>
    <w:next w:val="Normale"/>
    <w:link w:val="Titolo4Carattere"/>
    <w:uiPriority w:val="9"/>
    <w:semiHidden/>
    <w:unhideWhenUsed/>
    <w:qFormat/>
    <w:rsid w:val="006B737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Titolo5">
    <w:name w:val="heading 5"/>
    <w:basedOn w:val="Normale"/>
    <w:next w:val="Normale"/>
    <w:link w:val="Titolo5Carattere"/>
    <w:uiPriority w:val="9"/>
    <w:semiHidden/>
    <w:unhideWhenUsed/>
    <w:qFormat/>
    <w:rsid w:val="006B737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Titolo6">
    <w:name w:val="heading 6"/>
    <w:basedOn w:val="Normale"/>
    <w:next w:val="Normale"/>
    <w:link w:val="Titolo6Carattere"/>
    <w:qFormat/>
    <w:rsid w:val="006B737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Titolo7">
    <w:name w:val="heading 7"/>
    <w:basedOn w:val="Normale"/>
    <w:next w:val="Normale"/>
    <w:link w:val="Titolo7Carattere"/>
    <w:uiPriority w:val="9"/>
    <w:semiHidden/>
    <w:unhideWhenUsed/>
    <w:qFormat/>
    <w:rsid w:val="006B737B"/>
    <w:pPr>
      <w:tabs>
        <w:tab w:val="num" w:pos="5040"/>
      </w:tabs>
      <w:spacing w:before="240" w:after="60" w:line="240" w:lineRule="auto"/>
      <w:ind w:left="5040" w:hanging="720"/>
      <w:outlineLvl w:val="6"/>
    </w:pPr>
    <w:rPr>
      <w:rFonts w:eastAsiaTheme="minorEastAsia"/>
      <w:sz w:val="24"/>
      <w:szCs w:val="24"/>
      <w:lang w:val="en-US"/>
    </w:rPr>
  </w:style>
  <w:style w:type="paragraph" w:styleId="Titolo8">
    <w:name w:val="heading 8"/>
    <w:basedOn w:val="Normale"/>
    <w:next w:val="Normale"/>
    <w:link w:val="Titolo8Carattere"/>
    <w:uiPriority w:val="9"/>
    <w:semiHidden/>
    <w:unhideWhenUsed/>
    <w:qFormat/>
    <w:rsid w:val="006B737B"/>
    <w:pPr>
      <w:tabs>
        <w:tab w:val="num" w:pos="5760"/>
      </w:tabs>
      <w:spacing w:before="240" w:after="60" w:line="240" w:lineRule="auto"/>
      <w:ind w:left="5760" w:hanging="720"/>
      <w:outlineLvl w:val="7"/>
    </w:pPr>
    <w:rPr>
      <w:rFonts w:eastAsiaTheme="minorEastAsia"/>
      <w:i/>
      <w:iCs/>
      <w:sz w:val="24"/>
      <w:szCs w:val="24"/>
      <w:lang w:val="en-US"/>
    </w:rPr>
  </w:style>
  <w:style w:type="paragraph" w:styleId="Titolo9">
    <w:name w:val="heading 9"/>
    <w:basedOn w:val="Normale"/>
    <w:next w:val="Normale"/>
    <w:link w:val="Titolo9Carattere"/>
    <w:uiPriority w:val="9"/>
    <w:semiHidden/>
    <w:unhideWhenUsed/>
    <w:qFormat/>
    <w:rsid w:val="006B737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92AF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92AFD"/>
  </w:style>
  <w:style w:type="paragraph" w:styleId="Pidipagina">
    <w:name w:val="footer"/>
    <w:basedOn w:val="Normale"/>
    <w:link w:val="PidipaginaCarattere"/>
    <w:uiPriority w:val="99"/>
    <w:unhideWhenUsed/>
    <w:rsid w:val="00992AF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92AFD"/>
  </w:style>
  <w:style w:type="paragraph" w:styleId="Paragrafoelenco">
    <w:name w:val="List Paragraph"/>
    <w:basedOn w:val="Normale"/>
    <w:uiPriority w:val="34"/>
    <w:qFormat/>
    <w:rsid w:val="00992AFD"/>
    <w:pPr>
      <w:ind w:left="720"/>
      <w:contextualSpacing/>
    </w:pPr>
  </w:style>
  <w:style w:type="character" w:customStyle="1" w:styleId="Titolo1Carattere">
    <w:name w:val="Titolo 1 Carattere"/>
    <w:basedOn w:val="Carpredefinitoparagrafo"/>
    <w:link w:val="Titolo1"/>
    <w:uiPriority w:val="9"/>
    <w:rsid w:val="000608C0"/>
    <w:rPr>
      <w:rFonts w:asciiTheme="majorHAnsi" w:eastAsiaTheme="majorEastAsia" w:hAnsiTheme="majorHAnsi" w:cstheme="majorBidi"/>
      <w:color w:val="2E74B5" w:themeColor="accent1" w:themeShade="BF"/>
      <w:sz w:val="32"/>
      <w:szCs w:val="32"/>
    </w:rPr>
  </w:style>
  <w:style w:type="paragraph" w:styleId="Titolosommario">
    <w:name w:val="TOC Heading"/>
    <w:basedOn w:val="Titolo1"/>
    <w:next w:val="Normale"/>
    <w:uiPriority w:val="39"/>
    <w:unhideWhenUsed/>
    <w:qFormat/>
    <w:rsid w:val="000608C0"/>
    <w:pPr>
      <w:outlineLvl w:val="9"/>
    </w:pPr>
    <w:rPr>
      <w:lang w:eastAsia="it-IT"/>
    </w:rPr>
  </w:style>
  <w:style w:type="paragraph" w:styleId="Sommario1">
    <w:name w:val="toc 1"/>
    <w:basedOn w:val="Normale"/>
    <w:next w:val="Normale"/>
    <w:autoRedefine/>
    <w:uiPriority w:val="39"/>
    <w:unhideWhenUsed/>
    <w:rsid w:val="000608C0"/>
    <w:pPr>
      <w:spacing w:after="100"/>
    </w:pPr>
  </w:style>
  <w:style w:type="paragraph" w:styleId="Sommario2">
    <w:name w:val="toc 2"/>
    <w:basedOn w:val="Normale"/>
    <w:next w:val="Normale"/>
    <w:autoRedefine/>
    <w:uiPriority w:val="39"/>
    <w:unhideWhenUsed/>
    <w:rsid w:val="00DB5719"/>
    <w:pPr>
      <w:tabs>
        <w:tab w:val="left" w:pos="880"/>
        <w:tab w:val="right" w:leader="dot" w:pos="8777"/>
      </w:tabs>
      <w:spacing w:after="100"/>
      <w:ind w:left="220"/>
    </w:pPr>
    <w:rPr>
      <w:rFonts w:ascii="Palatino Linotype" w:hAnsi="Palatino Linotype"/>
      <w:b/>
      <w:smallCaps/>
      <w:noProof/>
    </w:rPr>
  </w:style>
  <w:style w:type="character" w:styleId="Collegamentoipertestuale">
    <w:name w:val="Hyperlink"/>
    <w:basedOn w:val="Carpredefinitoparagrafo"/>
    <w:uiPriority w:val="99"/>
    <w:unhideWhenUsed/>
    <w:rsid w:val="000608C0"/>
    <w:rPr>
      <w:color w:val="0563C1" w:themeColor="hyperlink"/>
      <w:u w:val="single"/>
    </w:rPr>
  </w:style>
  <w:style w:type="table" w:styleId="Grigliatabella">
    <w:name w:val="Table Grid"/>
    <w:basedOn w:val="Tabellanormale"/>
    <w:uiPriority w:val="39"/>
    <w:rsid w:val="00094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F5553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55536"/>
    <w:rPr>
      <w:sz w:val="20"/>
      <w:szCs w:val="20"/>
    </w:rPr>
  </w:style>
  <w:style w:type="character" w:styleId="Rimandonotaapidipagina">
    <w:name w:val="footnote reference"/>
    <w:basedOn w:val="Carpredefinitoparagrafo"/>
    <w:uiPriority w:val="99"/>
    <w:semiHidden/>
    <w:unhideWhenUsed/>
    <w:rsid w:val="00F55536"/>
    <w:rPr>
      <w:vertAlign w:val="superscript"/>
    </w:rPr>
  </w:style>
  <w:style w:type="character" w:customStyle="1" w:styleId="Titolo2Carattere">
    <w:name w:val="Titolo 2 Carattere"/>
    <w:basedOn w:val="Carpredefinitoparagrafo"/>
    <w:link w:val="Titolo2"/>
    <w:uiPriority w:val="9"/>
    <w:semiHidden/>
    <w:rsid w:val="006B737B"/>
    <w:rPr>
      <w:rFonts w:asciiTheme="majorHAnsi" w:eastAsiaTheme="majorEastAsia" w:hAnsiTheme="majorHAnsi" w:cstheme="majorBidi"/>
      <w:b/>
      <w:bCs/>
      <w:i/>
      <w:iCs/>
      <w:sz w:val="28"/>
      <w:szCs w:val="28"/>
      <w:lang w:val="en-US"/>
    </w:rPr>
  </w:style>
  <w:style w:type="character" w:customStyle="1" w:styleId="Titolo3Carattere">
    <w:name w:val="Titolo 3 Carattere"/>
    <w:basedOn w:val="Carpredefinitoparagrafo"/>
    <w:link w:val="Titolo3"/>
    <w:uiPriority w:val="9"/>
    <w:semiHidden/>
    <w:rsid w:val="006B737B"/>
    <w:rPr>
      <w:rFonts w:asciiTheme="majorHAnsi" w:eastAsiaTheme="majorEastAsia" w:hAnsiTheme="majorHAnsi" w:cstheme="majorBidi"/>
      <w:b/>
      <w:bCs/>
      <w:sz w:val="26"/>
      <w:szCs w:val="26"/>
      <w:lang w:val="en-US"/>
    </w:rPr>
  </w:style>
  <w:style w:type="character" w:customStyle="1" w:styleId="Titolo4Carattere">
    <w:name w:val="Titolo 4 Carattere"/>
    <w:basedOn w:val="Carpredefinitoparagrafo"/>
    <w:link w:val="Titolo4"/>
    <w:uiPriority w:val="9"/>
    <w:semiHidden/>
    <w:rsid w:val="006B737B"/>
    <w:rPr>
      <w:rFonts w:eastAsiaTheme="minorEastAsia"/>
      <w:b/>
      <w:bCs/>
      <w:sz w:val="28"/>
      <w:szCs w:val="28"/>
      <w:lang w:val="en-US"/>
    </w:rPr>
  </w:style>
  <w:style w:type="character" w:customStyle="1" w:styleId="Titolo5Carattere">
    <w:name w:val="Titolo 5 Carattere"/>
    <w:basedOn w:val="Carpredefinitoparagrafo"/>
    <w:link w:val="Titolo5"/>
    <w:uiPriority w:val="9"/>
    <w:semiHidden/>
    <w:rsid w:val="006B737B"/>
    <w:rPr>
      <w:rFonts w:eastAsiaTheme="minorEastAsia"/>
      <w:b/>
      <w:bCs/>
      <w:i/>
      <w:iCs/>
      <w:sz w:val="26"/>
      <w:szCs w:val="26"/>
      <w:lang w:val="en-US"/>
    </w:rPr>
  </w:style>
  <w:style w:type="character" w:customStyle="1" w:styleId="Titolo6Carattere">
    <w:name w:val="Titolo 6 Carattere"/>
    <w:basedOn w:val="Carpredefinitoparagrafo"/>
    <w:link w:val="Titolo6"/>
    <w:rsid w:val="006B737B"/>
    <w:rPr>
      <w:rFonts w:ascii="Times New Roman" w:eastAsia="Times New Roman" w:hAnsi="Times New Roman" w:cs="Times New Roman"/>
      <w:b/>
      <w:bCs/>
      <w:lang w:val="en-US"/>
    </w:rPr>
  </w:style>
  <w:style w:type="character" w:customStyle="1" w:styleId="Titolo7Carattere">
    <w:name w:val="Titolo 7 Carattere"/>
    <w:basedOn w:val="Carpredefinitoparagrafo"/>
    <w:link w:val="Titolo7"/>
    <w:uiPriority w:val="9"/>
    <w:semiHidden/>
    <w:rsid w:val="006B737B"/>
    <w:rPr>
      <w:rFonts w:eastAsiaTheme="minorEastAsia"/>
      <w:sz w:val="24"/>
      <w:szCs w:val="24"/>
      <w:lang w:val="en-US"/>
    </w:rPr>
  </w:style>
  <w:style w:type="character" w:customStyle="1" w:styleId="Titolo8Carattere">
    <w:name w:val="Titolo 8 Carattere"/>
    <w:basedOn w:val="Carpredefinitoparagrafo"/>
    <w:link w:val="Titolo8"/>
    <w:uiPriority w:val="9"/>
    <w:semiHidden/>
    <w:rsid w:val="006B737B"/>
    <w:rPr>
      <w:rFonts w:eastAsiaTheme="minorEastAsia"/>
      <w:i/>
      <w:iCs/>
      <w:sz w:val="24"/>
      <w:szCs w:val="24"/>
      <w:lang w:val="en-US"/>
    </w:rPr>
  </w:style>
  <w:style w:type="character" w:customStyle="1" w:styleId="Titolo9Carattere">
    <w:name w:val="Titolo 9 Carattere"/>
    <w:basedOn w:val="Carpredefinitoparagrafo"/>
    <w:link w:val="Titolo9"/>
    <w:uiPriority w:val="9"/>
    <w:semiHidden/>
    <w:rsid w:val="006B737B"/>
    <w:rPr>
      <w:rFonts w:asciiTheme="majorHAnsi" w:eastAsiaTheme="majorEastAsia" w:hAnsiTheme="majorHAnsi" w:cstheme="majorBidi"/>
      <w:lang w:val="en-US"/>
    </w:rPr>
  </w:style>
  <w:style w:type="paragraph" w:customStyle="1" w:styleId="Default">
    <w:name w:val="Default"/>
    <w:rsid w:val="006B737B"/>
    <w:pPr>
      <w:autoSpaceDE w:val="0"/>
      <w:autoSpaceDN w:val="0"/>
      <w:adjustRightInd w:val="0"/>
      <w:spacing w:after="0" w:line="240" w:lineRule="auto"/>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057A3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7A33"/>
    <w:rPr>
      <w:rFonts w:ascii="Tahoma" w:hAnsi="Tahoma" w:cs="Tahoma"/>
      <w:sz w:val="16"/>
      <w:szCs w:val="16"/>
    </w:rPr>
  </w:style>
  <w:style w:type="character" w:styleId="Rimandocommento">
    <w:name w:val="annotation reference"/>
    <w:basedOn w:val="Carpredefinitoparagrafo"/>
    <w:uiPriority w:val="99"/>
    <w:semiHidden/>
    <w:unhideWhenUsed/>
    <w:rsid w:val="009C372A"/>
    <w:rPr>
      <w:sz w:val="16"/>
      <w:szCs w:val="16"/>
    </w:rPr>
  </w:style>
  <w:style w:type="paragraph" w:styleId="Testocommento">
    <w:name w:val="annotation text"/>
    <w:basedOn w:val="Normale"/>
    <w:link w:val="TestocommentoCarattere"/>
    <w:uiPriority w:val="99"/>
    <w:semiHidden/>
    <w:unhideWhenUsed/>
    <w:rsid w:val="009C372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C372A"/>
    <w:rPr>
      <w:sz w:val="20"/>
      <w:szCs w:val="20"/>
    </w:rPr>
  </w:style>
  <w:style w:type="paragraph" w:styleId="Soggettocommento">
    <w:name w:val="annotation subject"/>
    <w:basedOn w:val="Testocommento"/>
    <w:next w:val="Testocommento"/>
    <w:link w:val="SoggettocommentoCarattere"/>
    <w:uiPriority w:val="99"/>
    <w:semiHidden/>
    <w:unhideWhenUsed/>
    <w:rsid w:val="009C372A"/>
    <w:rPr>
      <w:b/>
      <w:bCs/>
    </w:rPr>
  </w:style>
  <w:style w:type="character" w:customStyle="1" w:styleId="SoggettocommentoCarattere">
    <w:name w:val="Soggetto commento Carattere"/>
    <w:basedOn w:val="TestocommentoCarattere"/>
    <w:link w:val="Soggettocommento"/>
    <w:uiPriority w:val="99"/>
    <w:semiHidden/>
    <w:rsid w:val="009C372A"/>
    <w:rPr>
      <w:b/>
      <w:bCs/>
      <w:sz w:val="20"/>
      <w:szCs w:val="20"/>
    </w:rPr>
  </w:style>
  <w:style w:type="paragraph" w:styleId="Revisione">
    <w:name w:val="Revision"/>
    <w:hidden/>
    <w:uiPriority w:val="99"/>
    <w:semiHidden/>
    <w:rsid w:val="00D57578"/>
    <w:pPr>
      <w:spacing w:after="0" w:line="240" w:lineRule="auto"/>
    </w:pPr>
  </w:style>
  <w:style w:type="table" w:customStyle="1" w:styleId="TableNormal">
    <w:name w:val="Table Normal"/>
    <w:uiPriority w:val="2"/>
    <w:semiHidden/>
    <w:unhideWhenUsed/>
    <w:qFormat/>
    <w:rsid w:val="00F226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2269E"/>
    <w:pPr>
      <w:widowControl w:val="0"/>
      <w:autoSpaceDE w:val="0"/>
      <w:autoSpaceDN w:val="0"/>
      <w:spacing w:after="0" w:line="240" w:lineRule="auto"/>
    </w:pPr>
    <w:rPr>
      <w:rFonts w:ascii="Liberation Sans Narrow" w:eastAsia="Liberation Sans Narrow" w:hAnsi="Liberation Sans Narrow" w:cs="Liberation Sans Narrow"/>
      <w:lang w:eastAsia="it-IT" w:bidi="it-IT"/>
    </w:rPr>
  </w:style>
  <w:style w:type="paragraph" w:styleId="Sommario3">
    <w:name w:val="toc 3"/>
    <w:basedOn w:val="Normale"/>
    <w:next w:val="Normale"/>
    <w:autoRedefine/>
    <w:uiPriority w:val="39"/>
    <w:unhideWhenUsed/>
    <w:rsid w:val="00CF4749"/>
    <w:pPr>
      <w:tabs>
        <w:tab w:val="left" w:pos="1320"/>
        <w:tab w:val="right" w:leader="dot" w:pos="8777"/>
      </w:tabs>
      <w:spacing w:after="100"/>
      <w:ind w:left="440"/>
      <w:jc w:val="both"/>
    </w:pPr>
  </w:style>
  <w:style w:type="paragraph" w:styleId="Didascalia">
    <w:name w:val="caption"/>
    <w:basedOn w:val="Normale"/>
    <w:next w:val="Normale"/>
    <w:uiPriority w:val="35"/>
    <w:unhideWhenUsed/>
    <w:qFormat/>
    <w:rsid w:val="00F2269E"/>
    <w:pPr>
      <w:spacing w:after="200" w:line="240" w:lineRule="auto"/>
    </w:pPr>
    <w:rPr>
      <w:i/>
      <w:iCs/>
      <w:color w:val="44546A" w:themeColor="text2"/>
      <w:sz w:val="18"/>
      <w:szCs w:val="18"/>
    </w:rPr>
  </w:style>
  <w:style w:type="numbering" w:customStyle="1" w:styleId="Stile1">
    <w:name w:val="Stile1"/>
    <w:uiPriority w:val="99"/>
    <w:rsid w:val="00762870"/>
    <w:pPr>
      <w:numPr>
        <w:numId w:val="45"/>
      </w:numPr>
    </w:pPr>
  </w:style>
  <w:style w:type="paragraph" w:styleId="Testonotadichiusura">
    <w:name w:val="endnote text"/>
    <w:basedOn w:val="Normale"/>
    <w:link w:val="TestonotadichiusuraCarattere"/>
    <w:uiPriority w:val="99"/>
    <w:semiHidden/>
    <w:unhideWhenUsed/>
    <w:rsid w:val="00AE1974"/>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AE1974"/>
    <w:rPr>
      <w:sz w:val="20"/>
      <w:szCs w:val="20"/>
    </w:rPr>
  </w:style>
  <w:style w:type="character" w:styleId="Rimandonotadichiusura">
    <w:name w:val="endnote reference"/>
    <w:basedOn w:val="Carpredefinitoparagrafo"/>
    <w:uiPriority w:val="99"/>
    <w:semiHidden/>
    <w:unhideWhenUsed/>
    <w:rsid w:val="00AE19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ntiriciclaggiopro.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C17B7-3BD4-42CF-9984-FE66509B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12594</Words>
  <Characters>71789</Characters>
  <Application>Microsoft Office Word</Application>
  <DocSecurity>0</DocSecurity>
  <Lines>598</Lines>
  <Paragraphs>168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Federico Lozzi</dc:creator>
  <cp:lastModifiedBy>Federico Lozzi</cp:lastModifiedBy>
  <cp:revision>20</cp:revision>
  <cp:lastPrinted>2019-10-22T15:43:00Z</cp:lastPrinted>
  <dcterms:created xsi:type="dcterms:W3CDTF">2019-11-24T21:50:00Z</dcterms:created>
  <dcterms:modified xsi:type="dcterms:W3CDTF">2019-11-24T23:00:00Z</dcterms:modified>
</cp:coreProperties>
</file>